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982"/>
      </w:tblGrid>
      <w:tr w:rsidR="00E23FE7" w:rsidRPr="001007E5">
        <w:trPr>
          <w:trHeight w:val="1255"/>
        </w:trPr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1007E5">
              <w:rPr>
                <w:rFonts w:ascii="Arial" w:hAnsi="Arial" w:cs="Arial"/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-938530</wp:posOffset>
                  </wp:positionV>
                  <wp:extent cx="811530" cy="799465"/>
                  <wp:effectExtent l="0" t="0" r="7620" b="63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E7" w:rsidRPr="001007E5" w:rsidRDefault="00E23FE7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E23FE7" w:rsidRPr="001007E5" w:rsidRDefault="00BC166D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>ESTADO DE SANTA CATARINA</w:t>
            </w:r>
          </w:p>
          <w:p w:rsidR="00E23FE7" w:rsidRPr="001007E5" w:rsidRDefault="00BC166D">
            <w:pPr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r w:rsidRPr="001007E5">
              <w:rPr>
                <w:rFonts w:ascii="Arial" w:hAnsi="Arial" w:cs="Arial"/>
                <w:b/>
                <w:bCs/>
              </w:rPr>
              <w:t>GOVERNO DO MUNICÍPIO DE FORQUILHINHA</w:t>
            </w:r>
          </w:p>
          <w:p w:rsidR="00E23FE7" w:rsidRPr="001007E5" w:rsidRDefault="00E23FE7">
            <w:pPr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23FE7" w:rsidRPr="001007E5" w:rsidRDefault="00BC166D">
      <w:pPr>
        <w:pStyle w:val="Ttulo2"/>
        <w:spacing w:line="240" w:lineRule="exact"/>
        <w:ind w:right="0"/>
        <w:jc w:val="center"/>
        <w:rPr>
          <w:rFonts w:cs="Arial"/>
          <w:bCs/>
          <w:sz w:val="20"/>
        </w:rPr>
      </w:pPr>
      <w:r w:rsidRPr="001007E5">
        <w:rPr>
          <w:rFonts w:cs="Arial"/>
          <w:sz w:val="20"/>
        </w:rPr>
        <w:t>ATA DE REGISTRO DE PREÇOS Nº. 53/PMF/2020</w:t>
      </w:r>
    </w:p>
    <w:p w:rsidR="00E23FE7" w:rsidRPr="001007E5" w:rsidRDefault="00BC166D">
      <w:pPr>
        <w:spacing w:line="240" w:lineRule="exact"/>
        <w:jc w:val="center"/>
        <w:rPr>
          <w:rFonts w:ascii="Arial" w:eastAsia="Calibri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(Referente Pregão Presencial nº. 102/PMF/2020)</w:t>
      </w:r>
    </w:p>
    <w:p w:rsidR="00E23FE7" w:rsidRPr="001007E5" w:rsidRDefault="00E23FE7">
      <w:pPr>
        <w:pStyle w:val="Normal1"/>
        <w:spacing w:line="260" w:lineRule="exact"/>
        <w:rPr>
          <w:rFonts w:cs="Arial"/>
          <w:color w:val="000000"/>
          <w:sz w:val="20"/>
        </w:rPr>
      </w:pPr>
    </w:p>
    <w:p w:rsidR="00E23FE7" w:rsidRPr="001007E5" w:rsidRDefault="00BC166D">
      <w:pPr>
        <w:pStyle w:val="Normal1"/>
        <w:rPr>
          <w:rFonts w:cs="Arial"/>
          <w:color w:val="000000"/>
          <w:sz w:val="20"/>
        </w:rPr>
      </w:pPr>
      <w:r w:rsidRPr="001007E5">
        <w:rPr>
          <w:rFonts w:cs="Arial"/>
          <w:sz w:val="20"/>
        </w:rPr>
        <w:t xml:space="preserve">A PREFEITURA MUNICIPAL DE FORQUILHINHA, com sede na Avenida 25 de julho, 3.400, Paço Municipal 26 </w:t>
      </w:r>
      <w:r w:rsidRPr="001007E5">
        <w:rPr>
          <w:rFonts w:cs="Arial"/>
          <w:sz w:val="20"/>
        </w:rPr>
        <w:t>de Abril, Forquilhinha/SC, inscrita no CNPJ nº. 81.531.162/0001-58, neste ato representado pelo Sr. DIMAS KAMMER, Prefeito Municipal, portador da Cédula de Identidade n° 1.328.011, e inscrito no CPF sob o n° 500.962.909-78, ora denominado</w:t>
      </w:r>
      <w:r w:rsidRPr="001007E5">
        <w:rPr>
          <w:rFonts w:cs="Arial"/>
          <w:b/>
          <w:bCs/>
          <w:sz w:val="20"/>
        </w:rPr>
        <w:t xml:space="preserve"> ÓRGÃO GERENCIADOR</w:t>
      </w:r>
      <w:r w:rsidRPr="001007E5">
        <w:rPr>
          <w:rFonts w:cs="Arial"/>
          <w:b/>
          <w:bCs/>
          <w:sz w:val="20"/>
        </w:rPr>
        <w:t xml:space="preserve"> </w:t>
      </w:r>
      <w:r w:rsidRPr="001007E5">
        <w:rPr>
          <w:rFonts w:cs="Arial"/>
          <w:color w:val="000000"/>
          <w:sz w:val="20"/>
        </w:rPr>
        <w:t>e as empresas:</w:t>
      </w:r>
    </w:p>
    <w:p w:rsidR="00E23FE7" w:rsidRPr="001007E5" w:rsidRDefault="00E23FE7">
      <w:pPr>
        <w:pStyle w:val="Normal1"/>
        <w:rPr>
          <w:rFonts w:cs="Arial"/>
          <w:color w:val="000000"/>
          <w:sz w:val="20"/>
        </w:rPr>
      </w:pPr>
    </w:p>
    <w:p w:rsidR="00E23FE7" w:rsidRPr="001007E5" w:rsidRDefault="00BC166D">
      <w:pPr>
        <w:pStyle w:val="Normal1"/>
        <w:numPr>
          <w:ilvl w:val="0"/>
          <w:numId w:val="1"/>
        </w:numPr>
        <w:rPr>
          <w:rFonts w:cs="Arial"/>
          <w:color w:val="000000"/>
          <w:sz w:val="20"/>
        </w:rPr>
      </w:pPr>
      <w:r w:rsidRPr="001007E5">
        <w:rPr>
          <w:rFonts w:cs="Arial"/>
          <w:b/>
          <w:color w:val="000000"/>
          <w:sz w:val="20"/>
        </w:rPr>
        <w:t>SANGALETTI AUTO CAR E GUINCHOS LTDA</w:t>
      </w:r>
      <w:r w:rsidR="001007E5">
        <w:rPr>
          <w:rFonts w:cs="Arial"/>
          <w:b/>
          <w:color w:val="000000"/>
          <w:sz w:val="20"/>
        </w:rPr>
        <w:t>,</w:t>
      </w:r>
      <w:r w:rsidRPr="001007E5">
        <w:rPr>
          <w:rFonts w:cs="Arial"/>
          <w:color w:val="000000"/>
          <w:sz w:val="20"/>
        </w:rPr>
        <w:t xml:space="preserve"> </w:t>
      </w:r>
      <w:r w:rsidRPr="001007E5">
        <w:rPr>
          <w:rFonts w:cs="Arial"/>
          <w:sz w:val="20"/>
        </w:rPr>
        <w:t xml:space="preserve">inscrita no CNPJ nº. </w:t>
      </w:r>
      <w:r w:rsidRPr="001007E5">
        <w:rPr>
          <w:rFonts w:cs="Arial"/>
          <w:color w:val="000000"/>
          <w:sz w:val="20"/>
        </w:rPr>
        <w:t xml:space="preserve">13.467.459/0001-41 estabelecida na Rua Dr. </w:t>
      </w:r>
      <w:proofErr w:type="spellStart"/>
      <w:r w:rsidRPr="001007E5">
        <w:rPr>
          <w:rFonts w:cs="Arial"/>
          <w:color w:val="000000"/>
          <w:sz w:val="20"/>
        </w:rPr>
        <w:t>Cesare</w:t>
      </w:r>
      <w:proofErr w:type="spellEnd"/>
      <w:r w:rsidRPr="001007E5">
        <w:rPr>
          <w:rFonts w:cs="Arial"/>
          <w:color w:val="000000"/>
          <w:sz w:val="20"/>
        </w:rPr>
        <w:t xml:space="preserve">, 83, Centro, em Nova Veneza/SC, neste ato representada pelo Sr. Lucio </w:t>
      </w:r>
      <w:proofErr w:type="spellStart"/>
      <w:r w:rsidRPr="001007E5">
        <w:rPr>
          <w:rFonts w:cs="Arial"/>
          <w:color w:val="000000"/>
          <w:sz w:val="20"/>
        </w:rPr>
        <w:t>Sangaletti</w:t>
      </w:r>
      <w:proofErr w:type="spellEnd"/>
      <w:r w:rsidRPr="001007E5">
        <w:rPr>
          <w:rFonts w:cs="Arial"/>
          <w:color w:val="000000"/>
          <w:sz w:val="20"/>
        </w:rPr>
        <w:t>, brasileiro,</w:t>
      </w:r>
      <w:r w:rsidR="001007E5">
        <w:rPr>
          <w:rFonts w:cs="Arial"/>
          <w:color w:val="000000"/>
          <w:sz w:val="20"/>
        </w:rPr>
        <w:t xml:space="preserve"> CI 1747017, CPF 715.645.869-87;</w:t>
      </w:r>
    </w:p>
    <w:p w:rsidR="00E23FE7" w:rsidRPr="001007E5" w:rsidRDefault="00E23FE7">
      <w:pPr>
        <w:pStyle w:val="Normal1"/>
        <w:ind w:left="720"/>
        <w:rPr>
          <w:rFonts w:cs="Arial"/>
          <w:color w:val="000000"/>
          <w:sz w:val="20"/>
        </w:rPr>
      </w:pPr>
    </w:p>
    <w:p w:rsidR="00E23FE7" w:rsidRPr="001007E5" w:rsidRDefault="00BC166D">
      <w:pPr>
        <w:pStyle w:val="Normal1"/>
        <w:numPr>
          <w:ilvl w:val="0"/>
          <w:numId w:val="1"/>
        </w:numPr>
        <w:rPr>
          <w:rFonts w:cs="Arial"/>
          <w:color w:val="000000"/>
          <w:sz w:val="20"/>
        </w:rPr>
      </w:pPr>
      <w:r w:rsidRPr="001007E5">
        <w:rPr>
          <w:rFonts w:cs="Arial"/>
          <w:b/>
          <w:color w:val="000000"/>
          <w:sz w:val="20"/>
        </w:rPr>
        <w:t>CAR B</w:t>
      </w:r>
      <w:r w:rsidRPr="001007E5">
        <w:rPr>
          <w:rFonts w:cs="Arial"/>
          <w:b/>
          <w:color w:val="000000"/>
          <w:sz w:val="20"/>
        </w:rPr>
        <w:t>US COMÉRCIO REPRESENTAÇÕES EIRELI</w:t>
      </w:r>
      <w:r w:rsidR="001007E5">
        <w:rPr>
          <w:rFonts w:cs="Arial"/>
          <w:b/>
          <w:color w:val="000000"/>
          <w:sz w:val="20"/>
        </w:rPr>
        <w:t>,</w:t>
      </w:r>
      <w:r w:rsidRPr="001007E5">
        <w:rPr>
          <w:rFonts w:cs="Arial"/>
          <w:color w:val="000000"/>
          <w:sz w:val="20"/>
        </w:rPr>
        <w:t xml:space="preserve"> </w:t>
      </w:r>
      <w:r w:rsidRPr="001007E5">
        <w:rPr>
          <w:rFonts w:cs="Arial"/>
          <w:sz w:val="20"/>
        </w:rPr>
        <w:t xml:space="preserve">inscrita no CNPJ nº. </w:t>
      </w:r>
      <w:r w:rsidRPr="001007E5">
        <w:rPr>
          <w:rFonts w:cs="Arial"/>
          <w:color w:val="000000"/>
          <w:sz w:val="20"/>
        </w:rPr>
        <w:t xml:space="preserve">15.287.984/0001-00 estabelecida na Linha Três Ribeirões, em Criciúma/SC, neste ato representada pelo Sr. Robson Fabio </w:t>
      </w:r>
      <w:proofErr w:type="spellStart"/>
      <w:r w:rsidRPr="001007E5">
        <w:rPr>
          <w:rFonts w:cs="Arial"/>
          <w:color w:val="000000"/>
          <w:sz w:val="20"/>
        </w:rPr>
        <w:t>Pazetto</w:t>
      </w:r>
      <w:proofErr w:type="spellEnd"/>
      <w:r w:rsidRPr="001007E5">
        <w:rPr>
          <w:rFonts w:cs="Arial"/>
          <w:color w:val="000000"/>
          <w:sz w:val="20"/>
        </w:rPr>
        <w:t>, brasileiro,</w:t>
      </w:r>
      <w:r w:rsidR="001007E5">
        <w:rPr>
          <w:rFonts w:cs="Arial"/>
          <w:color w:val="000000"/>
          <w:sz w:val="20"/>
        </w:rPr>
        <w:t xml:space="preserve"> CI 2158694, CPF 710.079.549-49;</w:t>
      </w:r>
    </w:p>
    <w:p w:rsidR="00E23FE7" w:rsidRPr="001007E5" w:rsidRDefault="00E23FE7">
      <w:pPr>
        <w:pStyle w:val="Normal1"/>
        <w:ind w:left="720"/>
        <w:rPr>
          <w:rFonts w:cs="Arial"/>
          <w:color w:val="000000"/>
          <w:sz w:val="20"/>
        </w:rPr>
      </w:pPr>
    </w:p>
    <w:p w:rsidR="00E23FE7" w:rsidRPr="001007E5" w:rsidRDefault="00BC166D">
      <w:pPr>
        <w:pStyle w:val="Normal1"/>
        <w:numPr>
          <w:ilvl w:val="0"/>
          <w:numId w:val="1"/>
        </w:numPr>
        <w:rPr>
          <w:rFonts w:cs="Arial"/>
          <w:color w:val="000000"/>
          <w:sz w:val="20"/>
        </w:rPr>
      </w:pPr>
      <w:r w:rsidRPr="001007E5">
        <w:rPr>
          <w:rFonts w:cs="Arial"/>
          <w:b/>
          <w:color w:val="000000"/>
          <w:sz w:val="20"/>
        </w:rPr>
        <w:t>ZILEZIO OLAVO MACHADO ME</w:t>
      </w:r>
      <w:r w:rsidR="001007E5">
        <w:rPr>
          <w:rFonts w:cs="Arial"/>
          <w:b/>
          <w:color w:val="000000"/>
          <w:sz w:val="20"/>
        </w:rPr>
        <w:t>,</w:t>
      </w:r>
      <w:r w:rsidRPr="001007E5">
        <w:rPr>
          <w:rFonts w:cs="Arial"/>
          <w:color w:val="000000"/>
          <w:sz w:val="20"/>
        </w:rPr>
        <w:t xml:space="preserve"> </w:t>
      </w:r>
      <w:r w:rsidRPr="001007E5">
        <w:rPr>
          <w:rFonts w:cs="Arial"/>
          <w:sz w:val="20"/>
        </w:rPr>
        <w:t>insc</w:t>
      </w:r>
      <w:r w:rsidRPr="001007E5">
        <w:rPr>
          <w:rFonts w:cs="Arial"/>
          <w:sz w:val="20"/>
        </w:rPr>
        <w:t xml:space="preserve">rita no CNPJ nº. </w:t>
      </w:r>
      <w:r w:rsidRPr="001007E5">
        <w:rPr>
          <w:rFonts w:cs="Arial"/>
          <w:color w:val="000000"/>
          <w:sz w:val="20"/>
        </w:rPr>
        <w:t xml:space="preserve">81.803.793/0001-89 estabelecida na 81.803.793/0001-89, em Rodovia Gabriel Arns,1658 em Forquilhinha/SC neste ato representada pelo Sr. </w:t>
      </w:r>
      <w:proofErr w:type="spellStart"/>
      <w:r w:rsidRPr="001007E5">
        <w:rPr>
          <w:rFonts w:cs="Arial"/>
          <w:color w:val="000000"/>
          <w:sz w:val="20"/>
        </w:rPr>
        <w:t>Zilezio</w:t>
      </w:r>
      <w:proofErr w:type="spellEnd"/>
      <w:r w:rsidRPr="001007E5">
        <w:rPr>
          <w:rFonts w:cs="Arial"/>
          <w:color w:val="000000"/>
          <w:sz w:val="20"/>
        </w:rPr>
        <w:t xml:space="preserve"> Olavo Machado, brasileiro,</w:t>
      </w:r>
      <w:r w:rsidR="001007E5">
        <w:rPr>
          <w:rFonts w:cs="Arial"/>
          <w:color w:val="000000"/>
          <w:sz w:val="20"/>
        </w:rPr>
        <w:t xml:space="preserve"> CI 968.110, CPF 398.524.319-00;</w:t>
      </w:r>
    </w:p>
    <w:p w:rsidR="00E23FE7" w:rsidRPr="001007E5" w:rsidRDefault="00E23FE7">
      <w:pPr>
        <w:pStyle w:val="Normal1"/>
        <w:ind w:left="720"/>
        <w:rPr>
          <w:rFonts w:cs="Arial"/>
          <w:color w:val="000000"/>
          <w:sz w:val="20"/>
        </w:rPr>
      </w:pPr>
    </w:p>
    <w:p w:rsidR="00E23FE7" w:rsidRPr="001007E5" w:rsidRDefault="00BC166D">
      <w:pPr>
        <w:pStyle w:val="Normal1"/>
        <w:numPr>
          <w:ilvl w:val="0"/>
          <w:numId w:val="1"/>
        </w:numPr>
        <w:rPr>
          <w:rFonts w:cs="Arial"/>
          <w:color w:val="000000"/>
          <w:sz w:val="20"/>
        </w:rPr>
      </w:pPr>
      <w:r w:rsidRPr="001007E5">
        <w:rPr>
          <w:rFonts w:cs="Arial"/>
          <w:b/>
          <w:color w:val="000000"/>
          <w:sz w:val="20"/>
        </w:rPr>
        <w:t>ADEMIR RAMPINELLI ME</w:t>
      </w:r>
      <w:r w:rsidR="001007E5">
        <w:rPr>
          <w:rFonts w:cs="Arial"/>
          <w:b/>
          <w:color w:val="000000"/>
          <w:sz w:val="20"/>
        </w:rPr>
        <w:t>,</w:t>
      </w:r>
      <w:r w:rsidRPr="001007E5">
        <w:rPr>
          <w:rFonts w:cs="Arial"/>
          <w:color w:val="000000"/>
          <w:sz w:val="20"/>
        </w:rPr>
        <w:t xml:space="preserve"> </w:t>
      </w:r>
      <w:r w:rsidRPr="001007E5">
        <w:rPr>
          <w:rFonts w:cs="Arial"/>
          <w:sz w:val="20"/>
        </w:rPr>
        <w:t xml:space="preserve">inscrita no CNPJ nº. </w:t>
      </w:r>
      <w:r w:rsidRPr="001007E5">
        <w:rPr>
          <w:rFonts w:cs="Arial"/>
          <w:color w:val="000000"/>
          <w:sz w:val="20"/>
        </w:rPr>
        <w:t xml:space="preserve">81.596.801/0001-63 estabelecida na Rua Bonifácio Back,39, Santa Isabel em Forquilhinha/SC, neste ato representada pelo Sr. </w:t>
      </w:r>
      <w:proofErr w:type="spellStart"/>
      <w:r w:rsidRPr="001007E5">
        <w:rPr>
          <w:rFonts w:cs="Arial"/>
          <w:color w:val="000000"/>
          <w:sz w:val="20"/>
        </w:rPr>
        <w:t>Delciomir</w:t>
      </w:r>
      <w:proofErr w:type="spellEnd"/>
      <w:r w:rsidRPr="001007E5">
        <w:rPr>
          <w:rFonts w:cs="Arial"/>
          <w:color w:val="000000"/>
          <w:sz w:val="20"/>
        </w:rPr>
        <w:t xml:space="preserve"> </w:t>
      </w:r>
      <w:proofErr w:type="spellStart"/>
      <w:r w:rsidRPr="001007E5">
        <w:rPr>
          <w:rFonts w:cs="Arial"/>
          <w:color w:val="000000"/>
          <w:sz w:val="20"/>
        </w:rPr>
        <w:t>Savi</w:t>
      </w:r>
      <w:proofErr w:type="spellEnd"/>
      <w:r w:rsidRPr="001007E5">
        <w:rPr>
          <w:rFonts w:cs="Arial"/>
          <w:color w:val="000000"/>
          <w:sz w:val="20"/>
        </w:rPr>
        <w:t xml:space="preserve"> </w:t>
      </w:r>
      <w:proofErr w:type="spellStart"/>
      <w:r w:rsidRPr="001007E5">
        <w:rPr>
          <w:rFonts w:cs="Arial"/>
          <w:color w:val="000000"/>
          <w:sz w:val="20"/>
        </w:rPr>
        <w:t>Rampinelli</w:t>
      </w:r>
      <w:proofErr w:type="spellEnd"/>
      <w:r w:rsidRPr="001007E5">
        <w:rPr>
          <w:rFonts w:cs="Arial"/>
          <w:color w:val="000000"/>
          <w:sz w:val="20"/>
        </w:rPr>
        <w:t>, brasileiro, C</w:t>
      </w:r>
      <w:r w:rsidR="001007E5">
        <w:rPr>
          <w:rFonts w:cs="Arial"/>
          <w:color w:val="000000"/>
          <w:sz w:val="20"/>
        </w:rPr>
        <w:t>I 4.714.412, CPF 040.284.549-80;</w:t>
      </w:r>
    </w:p>
    <w:p w:rsidR="00E23FE7" w:rsidRPr="001007E5" w:rsidRDefault="00E23FE7">
      <w:pPr>
        <w:pStyle w:val="Normal1"/>
        <w:ind w:left="720"/>
        <w:rPr>
          <w:rFonts w:cs="Arial"/>
          <w:color w:val="000000"/>
          <w:sz w:val="20"/>
        </w:rPr>
      </w:pPr>
    </w:p>
    <w:p w:rsidR="00E23FE7" w:rsidRPr="001007E5" w:rsidRDefault="00BC166D">
      <w:pPr>
        <w:pStyle w:val="Normal1"/>
        <w:rPr>
          <w:rFonts w:cs="Arial"/>
          <w:color w:val="000000"/>
          <w:sz w:val="20"/>
        </w:rPr>
      </w:pPr>
      <w:r w:rsidRPr="001007E5">
        <w:rPr>
          <w:rFonts w:cs="Arial"/>
          <w:color w:val="000000"/>
          <w:sz w:val="20"/>
        </w:rPr>
        <w:t xml:space="preserve"> Doravante denominada </w:t>
      </w:r>
      <w:r w:rsidRPr="001007E5">
        <w:rPr>
          <w:rFonts w:cs="Arial"/>
          <w:b/>
          <w:bCs/>
          <w:color w:val="000000"/>
          <w:sz w:val="20"/>
        </w:rPr>
        <w:t>DETENTORA</w:t>
      </w:r>
      <w:r w:rsidR="001007E5">
        <w:rPr>
          <w:rFonts w:cs="Arial"/>
          <w:b/>
          <w:bCs/>
          <w:color w:val="000000"/>
          <w:sz w:val="20"/>
        </w:rPr>
        <w:t>S</w:t>
      </w:r>
      <w:r w:rsidRPr="001007E5">
        <w:rPr>
          <w:rFonts w:cs="Arial"/>
          <w:b/>
          <w:bCs/>
          <w:color w:val="000000"/>
          <w:sz w:val="20"/>
        </w:rPr>
        <w:t xml:space="preserve"> DA </w:t>
      </w:r>
      <w:r w:rsidRPr="001007E5">
        <w:rPr>
          <w:rFonts w:cs="Arial"/>
          <w:b/>
          <w:bCs/>
          <w:color w:val="000000"/>
          <w:sz w:val="20"/>
        </w:rPr>
        <w:t xml:space="preserve">ATA </w:t>
      </w:r>
      <w:r w:rsidRPr="001007E5">
        <w:rPr>
          <w:rFonts w:cs="Arial"/>
          <w:color w:val="000000"/>
          <w:sz w:val="20"/>
        </w:rPr>
        <w:t xml:space="preserve">nos termos do Artigo 15 da Lei Federal 8.666/93, Lei Federal 10.520/2002, Decreto Municipal 53/2013 e demais normas legais aplicáveis e, considerando o resultado do Pregão Presencial nº. 102/PMF/2020, para </w:t>
      </w:r>
      <w:r w:rsidRPr="001007E5">
        <w:rPr>
          <w:rFonts w:cs="Arial"/>
          <w:b/>
          <w:bCs/>
          <w:color w:val="000000"/>
          <w:sz w:val="20"/>
        </w:rPr>
        <w:t xml:space="preserve">REGISTRO DE </w:t>
      </w:r>
      <w:r w:rsidRPr="001007E5">
        <w:rPr>
          <w:rFonts w:cs="Arial"/>
          <w:b/>
          <w:bCs/>
          <w:sz w:val="20"/>
        </w:rPr>
        <w:t>PREÇOS</w:t>
      </w:r>
      <w:r w:rsidRPr="001007E5">
        <w:rPr>
          <w:rFonts w:cs="Arial"/>
          <w:color w:val="000000"/>
          <w:sz w:val="20"/>
        </w:rPr>
        <w:t>, segundo as cláusulas e con</w:t>
      </w:r>
      <w:r w:rsidRPr="001007E5">
        <w:rPr>
          <w:rFonts w:cs="Arial"/>
          <w:color w:val="000000"/>
          <w:sz w:val="20"/>
        </w:rPr>
        <w:t>dições a seguir:</w:t>
      </w:r>
    </w:p>
    <w:p w:rsidR="00E23FE7" w:rsidRPr="001007E5" w:rsidRDefault="00E23FE7">
      <w:pPr>
        <w:pStyle w:val="Normal1"/>
        <w:rPr>
          <w:rFonts w:cs="Arial"/>
          <w:color w:val="000000"/>
          <w:sz w:val="20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 xml:space="preserve">Cláusula Primeira – Do Objeto 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 </w:t>
      </w:r>
      <w:r w:rsidRPr="001007E5">
        <w:rPr>
          <w:rFonts w:ascii="Arial" w:hAnsi="Arial" w:cs="Arial"/>
        </w:rPr>
        <w:t xml:space="preserve">A presente ATA tem por objetivo estabelecer cláusulas e condições gerais para REGISTRAR PREÇO </w:t>
      </w:r>
      <w:r w:rsidRPr="001007E5">
        <w:rPr>
          <w:rFonts w:ascii="Arial" w:hAnsi="Arial" w:cs="Arial"/>
          <w:shd w:val="clear" w:color="auto" w:fill="F9F9F9"/>
        </w:rPr>
        <w:t>para a aquisição de peças diversas para reposição e serviços de manutenção da frota de veículos leves, ambulâ</w:t>
      </w:r>
      <w:r w:rsidRPr="001007E5">
        <w:rPr>
          <w:rFonts w:ascii="Arial" w:hAnsi="Arial" w:cs="Arial"/>
          <w:shd w:val="clear" w:color="auto" w:fill="F9F9F9"/>
        </w:rPr>
        <w:t>ncias e vans do Município de Forquilhinha/SC, para o período de 12 meses.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Segunda – Dos preços Registrados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pStyle w:val="Normal1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1.</w:t>
      </w:r>
      <w:r w:rsidRPr="001007E5">
        <w:rPr>
          <w:rFonts w:cs="Arial"/>
          <w:sz w:val="20"/>
        </w:rPr>
        <w:t xml:space="preserve"> Os valores unitários dos bens registrados nesta ata são os constantes na planilha abaixo:</w:t>
      </w:r>
    </w:p>
    <w:p w:rsidR="00E23FE7" w:rsidRPr="001007E5" w:rsidRDefault="00E23FE7">
      <w:pPr>
        <w:pStyle w:val="Normal1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322"/>
        <w:gridCol w:w="1523"/>
        <w:gridCol w:w="1063"/>
        <w:gridCol w:w="1063"/>
        <w:gridCol w:w="1063"/>
        <w:gridCol w:w="1706"/>
      </w:tblGrid>
      <w:tr w:rsidR="001007E5" w:rsidRPr="008B0005" w:rsidTr="00A926B4">
        <w:trPr>
          <w:trHeight w:val="785"/>
          <w:jc w:val="center"/>
        </w:trPr>
        <w:tc>
          <w:tcPr>
            <w:tcW w:w="893" w:type="dxa"/>
            <w:shd w:val="clear" w:color="auto" w:fill="F2F2F2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591" w:type="dxa"/>
            <w:shd w:val="clear" w:color="auto" w:fill="F2F2F2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PLACA</w:t>
            </w:r>
          </w:p>
        </w:tc>
        <w:tc>
          <w:tcPr>
            <w:tcW w:w="1839" w:type="dxa"/>
            <w:shd w:val="clear" w:color="auto" w:fill="F2F2F2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DESCONTO M.O MECÂNICA (%)</w:t>
            </w:r>
          </w:p>
        </w:tc>
        <w:tc>
          <w:tcPr>
            <w:tcW w:w="1473" w:type="dxa"/>
            <w:shd w:val="clear" w:color="auto" w:fill="F2F2F2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DESCONTO M.O ELÉTRICA (%)</w:t>
            </w:r>
          </w:p>
        </w:tc>
        <w:tc>
          <w:tcPr>
            <w:tcW w:w="1274" w:type="dxa"/>
            <w:shd w:val="clear" w:color="auto" w:fill="F2F2F2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DESCONTO P.O (%)</w:t>
            </w:r>
          </w:p>
        </w:tc>
        <w:tc>
          <w:tcPr>
            <w:tcW w:w="1473" w:type="dxa"/>
            <w:shd w:val="clear" w:color="auto" w:fill="F2F2F2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DESCONTO P.R (%)</w:t>
            </w:r>
          </w:p>
        </w:tc>
        <w:tc>
          <w:tcPr>
            <w:tcW w:w="2063" w:type="dxa"/>
            <w:shd w:val="clear" w:color="auto" w:fill="F2F2F2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005">
              <w:rPr>
                <w:rFonts w:ascii="Arial" w:hAnsi="Arial" w:cs="Arial"/>
                <w:b/>
                <w:bCs/>
              </w:rPr>
              <w:t>VENCEDOR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1 - MARCA: EFFA - VEÍCULOS LEVES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QIM-7714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82,40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78,40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20%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35%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ADEMIR RAMPINELLI ME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QTK-5928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2 - MARCA: CITROEN - VEÍCULOS LEVES (EXCLUSIVO DE ME/EPP)</w:t>
            </w:r>
          </w:p>
        </w:tc>
      </w:tr>
      <w:tr w:rsidR="001007E5" w:rsidRPr="008B0005" w:rsidTr="00A926B4">
        <w:trPr>
          <w:trHeight w:val="1026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QID-0753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90,64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86,24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ZILEZIO OLAVO MACHADO ME</w:t>
            </w:r>
          </w:p>
        </w:tc>
      </w:tr>
      <w:tr w:rsidR="001007E5" w:rsidRPr="008B0005" w:rsidTr="00A926B4">
        <w:trPr>
          <w:trHeight w:val="128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PBL-2415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3 - MARCA: CHEV - VEÍCULOS LEVES (EXCLUSIVO DE ME/EPP)</w:t>
            </w:r>
          </w:p>
        </w:tc>
      </w:tr>
      <w:tr w:rsidR="001007E5" w:rsidRPr="008B0005" w:rsidTr="00A926B4">
        <w:trPr>
          <w:trHeight w:val="769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QIN-5777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87,55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83,30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ZILEZIO OLAVO MACHADO ME</w:t>
            </w:r>
          </w:p>
        </w:tc>
      </w:tr>
      <w:tr w:rsidR="001007E5" w:rsidRPr="008B0005" w:rsidTr="00A926B4">
        <w:trPr>
          <w:trHeight w:val="128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QJN-2514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RAI-6897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4 - MARCA: RELY - VEÍCULOS LEVES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QHR-4283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82,40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78,40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ADEMIR RAMPINELLI ME 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5 - MARCA: JINBEI - VEÍCULOS LEVES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MLS-9005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82,40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78,40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ADEMIR RAMPINELLI ME 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QHN-1723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QHN-1483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6 - MARCA: RENAULT - VEÍCULOS LEVES (COTA RESERVADA PARA ME/EPP – 25%)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MJG-9729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82,40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78,40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ZILEZIO OLAVO MACHADO ME 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MMJ-2383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MMJ-2563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DEEAF6" w:themeFill="accent1" w:themeFillTint="33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7 - MARCA: RENAULT - VEÍCULOS LEVES (REGRA GERAL DE PARTICIPAÇÃO – 75%)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QHI-9264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82,40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78,40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ZILEZIO OLAVO MACHADO ME 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QHM-1494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MMJ-2183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MMJ-0553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MMJ-2063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MIA-0932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MIA-1242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MIA-1062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DEEAF6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8 - MARCA: RENAULT – VANS (REGRA GERAL DE PARTICIPAÇÃO – 75%)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QID-5408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21,63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20,58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SANGALETTI AUTOCAR E GUINCHOS LTDA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Qjv-2825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9 - MARCA: RENAULT – VANS (COTA RESERVADA PARA ME/EPP – 25%)</w:t>
            </w:r>
          </w:p>
        </w:tc>
      </w:tr>
      <w:tr w:rsidR="001007E5" w:rsidRPr="008B0005" w:rsidTr="00A926B4">
        <w:trPr>
          <w:trHeight w:val="634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</w:rPr>
            </w:pPr>
            <w:r w:rsidRPr="008B0005">
              <w:rPr>
                <w:rFonts w:ascii="Arial" w:hAnsi="Arial" w:cs="Arial"/>
              </w:rPr>
              <w:t>MKX - 1366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21,63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20,58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SANGALETTI AUTOCAR E GUINCHOS LTDA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10 - MARCA: NISSAN - VEÍCULOS LEVES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MLY-5653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87,55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83,30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ZILEZIO OLAVO MACHADO ME 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11 - MARCA: FIAT - VEÍCULOS LEVES (COTA RESERVADA PARA ME/EPP – 25%)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RAG-2196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77,25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73,50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ADEMIR RAMPINELLI ME 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MLN-8242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MLO-5056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MKS-0097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OKF-1156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OKF-1806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OKF-7396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DEEAF6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12 - MARCA: FIAT - VEÍCULOS LEVES (REGRA GERAL DE PARTICIPAÇÃO – 75%)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MLB-7805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77,25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73,50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ADEMIR RAMPINELLI ME 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MLO-9315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MGO-3475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QIV-7726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MLF-6004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MLQ-8294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MLU-9524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MMI-4973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MFA-9222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lastRenderedPageBreak/>
              <w:t>43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MFA-9232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MJE-3592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QHJ-6322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MFA-9252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MJE-3502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QIO-7718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QIO-7758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QTL-5596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OKE-4915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13 - MARCA: VW - VEÍCULOS LEVES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MFD-4327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88,58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84,28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ZILEZIO OLAVO MACHADO</w:t>
            </w: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QJV-9194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MFX-7035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MGX-0904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MGU-5464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MFN-6871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DCB-1551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MDF-8171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14 - MARCA: FIAT – VANS (COTA RESERVADA PARA ME/EPP – 25%)</w:t>
            </w:r>
          </w:p>
        </w:tc>
      </w:tr>
      <w:tr w:rsidR="001007E5" w:rsidRPr="008B0005" w:rsidTr="00A926B4">
        <w:trPr>
          <w:trHeight w:val="634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</w:rPr>
            </w:pPr>
            <w:r w:rsidRPr="008B0005">
              <w:rPr>
                <w:rFonts w:ascii="Arial" w:hAnsi="Arial" w:cs="Arial"/>
              </w:rPr>
              <w:t>QHE - 1285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25,75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24,50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CARBUS COME. REPRESENTAÇÕES EIRELI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DEEAF6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15 - MARCA: FIAT – VANS (REGRA GERAL DE PARTICIPAÇÃO – 75%)</w:t>
            </w:r>
          </w:p>
        </w:tc>
      </w:tr>
      <w:tr w:rsidR="001007E5" w:rsidRPr="008B0005" w:rsidTr="00A926B4">
        <w:trPr>
          <w:trHeight w:val="634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</w:rPr>
            </w:pPr>
            <w:r w:rsidRPr="008B0005">
              <w:rPr>
                <w:rFonts w:ascii="Arial" w:hAnsi="Arial" w:cs="Arial"/>
              </w:rPr>
              <w:t>MEB - 5158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25,75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24,50</w:t>
            </w:r>
          </w:p>
        </w:tc>
        <w:tc>
          <w:tcPr>
            <w:tcW w:w="1274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Merge w:val="restart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CARBUS COME. REPRESENTAÇÕES EIRELI</w:t>
            </w:r>
          </w:p>
        </w:tc>
      </w:tr>
      <w:tr w:rsidR="001007E5" w:rsidRPr="008B0005" w:rsidTr="00A926B4">
        <w:trPr>
          <w:trHeight w:val="634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</w:rPr>
            </w:pPr>
            <w:r w:rsidRPr="008B0005">
              <w:rPr>
                <w:rFonts w:ascii="Arial" w:hAnsi="Arial" w:cs="Arial"/>
              </w:rPr>
              <w:t>MFG - 4556</w:t>
            </w: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3" w:type="dxa"/>
            <w:vMerge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16 - MARCA: FORD – VANS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MKS-0659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25,75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24,50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CARBUS COME. REPRESENTAÇÕES EIRELI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17- MARCA: FORD - VEÍCULOS LEVES (EXCLUSIVO DE ME/EPP)</w:t>
            </w:r>
          </w:p>
        </w:tc>
      </w:tr>
      <w:tr w:rsidR="001007E5" w:rsidRPr="008B0005" w:rsidTr="00A926B4">
        <w:trPr>
          <w:trHeight w:val="301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QIZ-7065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87,55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83,30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ZILEZIO OLAVO MACHADO ME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18 - MARCA: PEUGEOT – VANS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QIG-6256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24,72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23,52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SANGALETTI AUTOCAR E GUINCHOS LTDA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19 - MARCA: GM – VANS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MGO-5884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21,63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20,58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SANGALETTI AUTOCAR E GUINCHOS LTDA</w:t>
            </w:r>
          </w:p>
        </w:tc>
      </w:tr>
      <w:tr w:rsidR="001007E5" w:rsidRPr="008B0005" w:rsidTr="00A926B4">
        <w:trPr>
          <w:trHeight w:val="304"/>
          <w:jc w:val="center"/>
        </w:trPr>
        <w:tc>
          <w:tcPr>
            <w:tcW w:w="10606" w:type="dxa"/>
            <w:gridSpan w:val="7"/>
            <w:shd w:val="clear" w:color="auto" w:fill="FFF2CC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LOTE 20 - MARCA: MB – VANS (EXCLUSIVO DE ME/EPP)</w:t>
            </w:r>
          </w:p>
        </w:tc>
      </w:tr>
      <w:tr w:rsidR="001007E5" w:rsidRPr="008B0005" w:rsidTr="00A926B4">
        <w:trPr>
          <w:trHeight w:val="513"/>
          <w:jc w:val="center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0005"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QJQ-8930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23,69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 w:rsidRPr="008B0005">
              <w:rPr>
                <w:rFonts w:ascii="Arial" w:hAnsi="Arial" w:cs="Arial"/>
                <w:color w:val="000000"/>
              </w:rPr>
              <w:t>R$</w:t>
            </w:r>
            <w:r>
              <w:rPr>
                <w:rFonts w:ascii="Arial" w:hAnsi="Arial" w:cs="Arial"/>
                <w:color w:val="000000"/>
              </w:rPr>
              <w:t xml:space="preserve"> 22,54</w:t>
            </w:r>
          </w:p>
        </w:tc>
        <w:tc>
          <w:tcPr>
            <w:tcW w:w="1274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7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  <w:r w:rsidRPr="008B000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063" w:type="dxa"/>
            <w:vAlign w:val="center"/>
          </w:tcPr>
          <w:p w:rsidR="001007E5" w:rsidRPr="008B0005" w:rsidRDefault="001007E5" w:rsidP="00A92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CARBUS COME. REPRESENTAÇÕES EIRELI</w:t>
            </w:r>
          </w:p>
        </w:tc>
      </w:tr>
    </w:tbl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Terceira – Do Prazo, Condições e Local de Entrega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pStyle w:val="Normal1"/>
        <w:rPr>
          <w:rFonts w:cs="Arial"/>
          <w:color w:val="000000"/>
          <w:sz w:val="20"/>
        </w:rPr>
      </w:pPr>
      <w:r w:rsidRPr="001007E5">
        <w:rPr>
          <w:rFonts w:cs="Arial"/>
          <w:b/>
          <w:bCs/>
          <w:color w:val="000000"/>
          <w:sz w:val="20"/>
        </w:rPr>
        <w:t>1.</w:t>
      </w:r>
      <w:r w:rsidRPr="001007E5">
        <w:rPr>
          <w:rFonts w:cs="Arial"/>
          <w:color w:val="000000"/>
          <w:sz w:val="20"/>
        </w:rPr>
        <w:t xml:space="preserve"> A DETENTORA DA ATA, quando solicitada pelo setor competente do Município, deverá atender às seguintes exigências: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1.1.</w:t>
      </w:r>
      <w:r w:rsidRPr="001007E5">
        <w:rPr>
          <w:rFonts w:ascii="Arial" w:hAnsi="Arial" w:cs="Arial"/>
        </w:rPr>
        <w:t xml:space="preserve"> Entregar os produtos/serviços de forma parcelada, conforme solicitação do município, pôr conta e risco da CONTRATADA em local pré-estabelecido pelo contratante no perímetro municipal, em perfeito estado de conservação e com as respectivas garantias de val</w:t>
      </w:r>
      <w:r w:rsidRPr="001007E5">
        <w:rPr>
          <w:rFonts w:ascii="Arial" w:hAnsi="Arial" w:cs="Arial"/>
        </w:rPr>
        <w:t>idade de consumo, em horário a ser estabelecido, conforme o produto, através do Departamento de Compras.</w:t>
      </w:r>
    </w:p>
    <w:p w:rsidR="00E23FE7" w:rsidRPr="001007E5" w:rsidRDefault="00E23FE7">
      <w:pPr>
        <w:pStyle w:val="Normal1"/>
        <w:rPr>
          <w:rFonts w:cs="Arial"/>
          <w:b/>
          <w:bCs/>
          <w:sz w:val="20"/>
        </w:rPr>
      </w:pPr>
    </w:p>
    <w:p w:rsidR="00E23FE7" w:rsidRPr="001007E5" w:rsidRDefault="00BC166D">
      <w:pPr>
        <w:pStyle w:val="Normal1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2.</w:t>
      </w:r>
      <w:r w:rsidRPr="001007E5">
        <w:rPr>
          <w:rFonts w:cs="Arial"/>
          <w:sz w:val="20"/>
        </w:rPr>
        <w:t xml:space="preserve"> O prazo e o local de entrega constarão expressamente nas requisições que deverá ser rigorosamente cumprido, sob pena de aplicação das penalidades previstas neste contrato.</w:t>
      </w:r>
    </w:p>
    <w:p w:rsidR="00E23FE7" w:rsidRPr="001007E5" w:rsidRDefault="00BC166D">
      <w:pPr>
        <w:pStyle w:val="Corpodetexto2"/>
        <w:spacing w:after="0" w:line="240" w:lineRule="auto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2.1</w:t>
      </w:r>
      <w:r w:rsidRPr="001007E5">
        <w:rPr>
          <w:rFonts w:ascii="Arial" w:hAnsi="Arial" w:cs="Arial"/>
          <w:bCs/>
        </w:rPr>
        <w:t xml:space="preserve">. </w:t>
      </w:r>
      <w:r w:rsidRPr="001007E5">
        <w:rPr>
          <w:rFonts w:ascii="Arial" w:hAnsi="Arial" w:cs="Arial"/>
        </w:rPr>
        <w:t>O objeto será solicitado pelo Fiscal da Ata de Registro de Preços de acordo co</w:t>
      </w:r>
      <w:r w:rsidRPr="001007E5">
        <w:rPr>
          <w:rFonts w:ascii="Arial" w:hAnsi="Arial" w:cs="Arial"/>
        </w:rPr>
        <w:t>m as necessidades, sendo que a empresa contratada deverá avaliar o veículo e realizar diagnóstico detalhado em até 48 (quarenta e oito) horas, contados a partir da solicitação.</w:t>
      </w:r>
    </w:p>
    <w:p w:rsidR="00E23FE7" w:rsidRPr="001007E5" w:rsidRDefault="00BC166D">
      <w:pPr>
        <w:pStyle w:val="Corpodetexto2"/>
        <w:spacing w:after="0" w:line="240" w:lineRule="auto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2.2.</w:t>
      </w:r>
      <w:r w:rsidRPr="001007E5">
        <w:rPr>
          <w:rFonts w:ascii="Arial" w:hAnsi="Arial" w:cs="Arial"/>
        </w:rPr>
        <w:t xml:space="preserve"> Após Autorização de Fornecimento do objeto, este deverá ser entregue, conforme solicitação do município, pôr conta e risco da licitante no pátio de máquinas da Prefeitura Municipal de Forquilhinha, localizado na Avenida 25 de Julho, Centro, Forquilhinha/S</w:t>
      </w:r>
      <w:r w:rsidRPr="001007E5">
        <w:rPr>
          <w:rFonts w:ascii="Arial" w:hAnsi="Arial" w:cs="Arial"/>
        </w:rPr>
        <w:t>C, em perfeito estado de conservação e com as respectivas garantias, num prazo máximo de: 03 (três) dias úteis para fornecimento de peças, 10 (dez) dias úteis para serviço de retífica de motor e 05 (cinco) dias úteis para os demais serviços solicitados.</w:t>
      </w:r>
    </w:p>
    <w:p w:rsidR="00E23FE7" w:rsidRPr="001007E5" w:rsidRDefault="00BC166D">
      <w:pPr>
        <w:jc w:val="both"/>
        <w:rPr>
          <w:rFonts w:ascii="Arial" w:hAnsi="Arial" w:cs="Arial"/>
          <w:u w:val="single"/>
        </w:rPr>
      </w:pPr>
      <w:r w:rsidRPr="001007E5">
        <w:rPr>
          <w:rFonts w:ascii="Arial" w:hAnsi="Arial" w:cs="Arial"/>
          <w:b/>
        </w:rPr>
        <w:t>2.</w:t>
      </w:r>
      <w:r w:rsidRPr="001007E5">
        <w:rPr>
          <w:rFonts w:ascii="Arial" w:hAnsi="Arial" w:cs="Arial"/>
          <w:b/>
        </w:rPr>
        <w:t>3.</w:t>
      </w:r>
      <w:r w:rsidRPr="001007E5">
        <w:rPr>
          <w:rFonts w:ascii="Arial" w:hAnsi="Arial" w:cs="Arial"/>
        </w:rPr>
        <w:t xml:space="preserve"> Os serviços de mão de obra, quando solicitados pelo município, deverão ser executados por profissional especializado, sendo que os veículos serão transportados (deslocados) e devolvidos na sede desta municipalidade, sob responsabilidade da empresa contr</w:t>
      </w:r>
      <w:r w:rsidRPr="001007E5">
        <w:rPr>
          <w:rFonts w:ascii="Arial" w:hAnsi="Arial" w:cs="Arial"/>
        </w:rPr>
        <w:t>atada.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2.3.1.</w:t>
      </w:r>
      <w:r w:rsidRPr="001007E5">
        <w:rPr>
          <w:rFonts w:ascii="Arial" w:hAnsi="Arial" w:cs="Arial"/>
        </w:rPr>
        <w:t xml:space="preserve"> Para as vans/ambulâncias: </w:t>
      </w:r>
      <w:r w:rsidRPr="001007E5">
        <w:rPr>
          <w:rFonts w:ascii="Arial" w:hAnsi="Arial" w:cs="Arial"/>
          <w:u w:val="single"/>
        </w:rPr>
        <w:t>Os serviços deverão ser executados na sede da empresa contratada, que não poderá superar a distância máxima de 40 km até o pátio de máquinas municipal (Avenida 25 de Julho, 3.400</w:t>
      </w:r>
      <w:r w:rsidRPr="001007E5">
        <w:rPr>
          <w:rFonts w:ascii="Arial" w:hAnsi="Arial" w:cs="Arial"/>
        </w:rPr>
        <w:t>).</w:t>
      </w:r>
    </w:p>
    <w:p w:rsidR="00E23FE7" w:rsidRPr="001007E5" w:rsidRDefault="00BC166D">
      <w:pPr>
        <w:jc w:val="both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>2.3.2.</w:t>
      </w:r>
      <w:r w:rsidRPr="001007E5">
        <w:rPr>
          <w:rFonts w:ascii="Arial" w:hAnsi="Arial" w:cs="Arial"/>
        </w:rPr>
        <w:t xml:space="preserve"> Para os veículos leves: </w:t>
      </w:r>
      <w:r w:rsidRPr="001007E5">
        <w:rPr>
          <w:rFonts w:ascii="Arial" w:hAnsi="Arial" w:cs="Arial"/>
          <w:u w:val="single"/>
        </w:rPr>
        <w:t>Os s</w:t>
      </w:r>
      <w:r w:rsidRPr="001007E5">
        <w:rPr>
          <w:rFonts w:ascii="Arial" w:hAnsi="Arial" w:cs="Arial"/>
          <w:u w:val="single"/>
        </w:rPr>
        <w:t>erviços deverão ser executados dentro do perímetro do Município de Forquilhinha/SC, efetuando os serviços e devolvendo o veículo na sede desta municipalidade.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2.3.3.</w:t>
      </w:r>
      <w:r w:rsidRPr="001007E5">
        <w:rPr>
          <w:rFonts w:ascii="Arial" w:hAnsi="Arial" w:cs="Arial"/>
        </w:rPr>
        <w:t xml:space="preserve"> Se o veículo estiver parado, impossibilitado de se locomover, a proponente deverá se deslo</w:t>
      </w:r>
      <w:r w:rsidRPr="001007E5">
        <w:rPr>
          <w:rFonts w:ascii="Arial" w:hAnsi="Arial" w:cs="Arial"/>
        </w:rPr>
        <w:t>car até o local onde estiver o referido veículo (a campo), coletar peças e realizar os serviços, promovendo posteriormente a substituição necessária, mantidos os prazos de execução pré-definidos neste edital.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3.</w:t>
      </w:r>
      <w:r w:rsidRPr="001007E5">
        <w:rPr>
          <w:rFonts w:ascii="Arial" w:hAnsi="Arial" w:cs="Arial"/>
        </w:rPr>
        <w:t xml:space="preserve"> O setor competente do município processará </w:t>
      </w:r>
      <w:r w:rsidRPr="001007E5">
        <w:rPr>
          <w:rFonts w:ascii="Arial" w:hAnsi="Arial" w:cs="Arial"/>
        </w:rPr>
        <w:t xml:space="preserve">a conferência dos serviços executados, lavrando o termo de recebimento definitivo ou notificando a </w:t>
      </w:r>
      <w:r w:rsidRPr="001007E5">
        <w:rPr>
          <w:rFonts w:ascii="Arial" w:hAnsi="Arial" w:cs="Arial"/>
          <w:color w:val="000000"/>
        </w:rPr>
        <w:t>DETENTORA DA ATA</w:t>
      </w:r>
      <w:r w:rsidRPr="001007E5">
        <w:rPr>
          <w:rFonts w:ascii="Arial" w:hAnsi="Arial" w:cs="Arial"/>
        </w:rPr>
        <w:t xml:space="preserve"> para substituição do produto entregue em desacordo com as especificações exigidas.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3.1.</w:t>
      </w:r>
      <w:r w:rsidRPr="001007E5">
        <w:rPr>
          <w:rFonts w:ascii="Arial" w:hAnsi="Arial" w:cs="Arial"/>
        </w:rPr>
        <w:t xml:space="preserve"> Na hipótese de não aceitação do objeto, o mesmo deve</w:t>
      </w:r>
      <w:r w:rsidRPr="001007E5">
        <w:rPr>
          <w:rFonts w:ascii="Arial" w:hAnsi="Arial" w:cs="Arial"/>
        </w:rPr>
        <w:t>rá ser refeito num prazo máximo de 24 (vinte e quatro) horas, a partir da notificação da não aceitação.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4.</w:t>
      </w:r>
      <w:r w:rsidRPr="001007E5">
        <w:rPr>
          <w:rFonts w:ascii="Arial" w:hAnsi="Arial" w:cs="Arial"/>
        </w:rPr>
        <w:t xml:space="preserve"> O recebimento provisório ou definitivo não exclui a responsabilidade da </w:t>
      </w:r>
      <w:r w:rsidRPr="001007E5">
        <w:rPr>
          <w:rFonts w:ascii="Arial" w:hAnsi="Arial" w:cs="Arial"/>
          <w:color w:val="000000"/>
        </w:rPr>
        <w:t>DETENTORA DA ATA</w:t>
      </w:r>
      <w:r w:rsidRPr="001007E5">
        <w:rPr>
          <w:rFonts w:ascii="Arial" w:hAnsi="Arial" w:cs="Arial"/>
        </w:rPr>
        <w:t xml:space="preserve"> pela perfeita execução do empenho, ficando a mesma obrigada</w:t>
      </w:r>
      <w:r w:rsidRPr="001007E5">
        <w:rPr>
          <w:rFonts w:ascii="Arial" w:hAnsi="Arial" w:cs="Arial"/>
        </w:rPr>
        <w:t xml:space="preserve"> a substituir, no todo ou em parte, o objeto do empenho, se a qualquer tempo se verificarem vícios defeitos ou incorreções.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5.</w:t>
      </w:r>
      <w:r w:rsidRPr="001007E5">
        <w:rPr>
          <w:rFonts w:ascii="Arial" w:hAnsi="Arial" w:cs="Arial"/>
        </w:rPr>
        <w:t xml:space="preserve"> Nos casos da </w:t>
      </w:r>
      <w:r w:rsidRPr="001007E5">
        <w:rPr>
          <w:rFonts w:ascii="Arial" w:hAnsi="Arial" w:cs="Arial"/>
          <w:color w:val="000000"/>
        </w:rPr>
        <w:t>DETENTORA DA ATA</w:t>
      </w:r>
      <w:r w:rsidRPr="001007E5">
        <w:rPr>
          <w:rFonts w:ascii="Arial" w:hAnsi="Arial" w:cs="Arial"/>
        </w:rPr>
        <w:t xml:space="preserve"> não realizar o objeto de acordo com as especificações exigidas ou se negar a fazer a substituição </w:t>
      </w:r>
      <w:r w:rsidRPr="001007E5">
        <w:rPr>
          <w:rFonts w:ascii="Arial" w:hAnsi="Arial" w:cs="Arial"/>
        </w:rPr>
        <w:t>dos serviços não aceitos, a pessoa responsável pelo recebimento lavrará termo circunstanciado do fato, que deverá ser encaminhado à autoridade competente, sob pena de responsabilidade.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lastRenderedPageBreak/>
        <w:t>6.</w:t>
      </w:r>
      <w:r w:rsidRPr="001007E5">
        <w:rPr>
          <w:rFonts w:ascii="Arial" w:hAnsi="Arial" w:cs="Arial"/>
        </w:rPr>
        <w:t xml:space="preserve"> O objeto somente será considerado devidamente aceito após analisado</w:t>
      </w:r>
      <w:r w:rsidRPr="001007E5">
        <w:rPr>
          <w:rFonts w:ascii="Arial" w:hAnsi="Arial" w:cs="Arial"/>
        </w:rPr>
        <w:t xml:space="preserve"> e aprovado pelo órgão competente do Município de Forquilhinha, com base nas exigências previstas no Edital e de acordo com a proposta de preços pertencente ao processo licitatório, que independentemente de transcrição fazem parte integrante desta ata de r</w:t>
      </w:r>
      <w:r w:rsidRPr="001007E5">
        <w:rPr>
          <w:rFonts w:ascii="Arial" w:hAnsi="Arial" w:cs="Arial"/>
        </w:rPr>
        <w:t>egistro de preços.</w:t>
      </w:r>
    </w:p>
    <w:p w:rsidR="00E23FE7" w:rsidRPr="001007E5" w:rsidRDefault="00E23FE7">
      <w:pPr>
        <w:ind w:right="48"/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7.</w:t>
      </w:r>
      <w:r w:rsidRPr="001007E5">
        <w:rPr>
          <w:rFonts w:ascii="Arial" w:hAnsi="Arial" w:cs="Arial"/>
        </w:rPr>
        <w:t xml:space="preserve"> A existência de preços registrados não obriga a administração a firmar as contratações e adquirir os produtos e serviços registrados.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7.1.</w:t>
      </w:r>
      <w:r w:rsidRPr="001007E5">
        <w:rPr>
          <w:rFonts w:ascii="Arial" w:hAnsi="Arial" w:cs="Arial"/>
        </w:rPr>
        <w:t xml:space="preserve"> A quantidade de veículos indicada no </w:t>
      </w:r>
      <w:r w:rsidRPr="001007E5">
        <w:rPr>
          <w:rFonts w:ascii="Arial" w:hAnsi="Arial" w:cs="Arial"/>
          <w:b/>
        </w:rPr>
        <w:t xml:space="preserve">Pregão Presencial nº. 102/PMF/2020 </w:t>
      </w:r>
      <w:r w:rsidRPr="001007E5">
        <w:rPr>
          <w:rFonts w:ascii="Arial" w:hAnsi="Arial" w:cs="Arial"/>
        </w:rPr>
        <w:t xml:space="preserve">visa somente oferecer </w:t>
      </w:r>
      <w:r w:rsidRPr="001007E5">
        <w:rPr>
          <w:rFonts w:ascii="Arial" w:hAnsi="Arial" w:cs="Arial"/>
        </w:rPr>
        <w:t>aos proponentes elementos para avaliação potencial do objeto, sendo que tal quantitativo não constitui, sob nenhuma hipótese, garantia de volume de serviço/fornecimento a ser requisitado.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7.2.</w:t>
      </w:r>
      <w:r w:rsidRPr="001007E5">
        <w:rPr>
          <w:rFonts w:ascii="Arial" w:hAnsi="Arial" w:cs="Arial"/>
        </w:rPr>
        <w:t xml:space="preserve"> Poderá ocorrer, a critério do Município, alteração nos veículos</w:t>
      </w:r>
      <w:r w:rsidRPr="001007E5">
        <w:rPr>
          <w:rFonts w:ascii="Arial" w:hAnsi="Arial" w:cs="Arial"/>
        </w:rPr>
        <w:t xml:space="preserve">, descritos em cada Lote, em virtude de novas aquisições ou supressão como inservíveis ou desnecessários, </w:t>
      </w:r>
      <w:r w:rsidRPr="001007E5">
        <w:rPr>
          <w:rFonts w:ascii="Arial" w:hAnsi="Arial" w:cs="Arial"/>
          <w:u w:val="single"/>
        </w:rPr>
        <w:t>observada a proporção de contratação exclusiva prevista na lei 123/06.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8.</w:t>
      </w:r>
      <w:r w:rsidRPr="001007E5">
        <w:rPr>
          <w:rFonts w:ascii="Arial" w:hAnsi="Arial" w:cs="Arial"/>
        </w:rPr>
        <w:t xml:space="preserve"> O Município não se obriga a contratar dos licitantes vencedores, podendo re</w:t>
      </w:r>
      <w:r w:rsidRPr="001007E5">
        <w:rPr>
          <w:rFonts w:ascii="Arial" w:hAnsi="Arial" w:cs="Arial"/>
        </w:rPr>
        <w:t>alizar licitação específica para a contratação total ou parcial do objeto, hipóteses em que, em igualdade de condições, o beneficiário do registro terá sempre preferência.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9.</w:t>
      </w:r>
      <w:r w:rsidRPr="001007E5">
        <w:rPr>
          <w:rFonts w:ascii="Arial" w:hAnsi="Arial" w:cs="Arial"/>
        </w:rPr>
        <w:t xml:space="preserve"> </w:t>
      </w:r>
      <w:r w:rsidRPr="001007E5">
        <w:rPr>
          <w:rFonts w:ascii="Arial" w:hAnsi="Arial" w:cs="Arial"/>
          <w:bCs/>
        </w:rPr>
        <w:t>D</w:t>
      </w:r>
      <w:r w:rsidRPr="001007E5">
        <w:rPr>
          <w:rFonts w:ascii="Arial" w:hAnsi="Arial" w:cs="Arial"/>
        </w:rPr>
        <w:t>iversos serviços poderão ser realizados pela própria mecânica do Município, exi</w:t>
      </w:r>
      <w:r w:rsidRPr="001007E5">
        <w:rPr>
          <w:rFonts w:ascii="Arial" w:hAnsi="Arial" w:cs="Arial"/>
        </w:rPr>
        <w:t>mindo a contratada pela responsabilidade sobre os mesmos, devendo fornecer somente as peças quando solicitado.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10.</w:t>
      </w:r>
      <w:r w:rsidRPr="001007E5">
        <w:rPr>
          <w:rFonts w:ascii="Arial" w:hAnsi="Arial" w:cs="Arial"/>
        </w:rPr>
        <w:t xml:space="preserve"> Será permitido o recondicionamento de peças originais dos veículos, quando possível, desde que não venham a interferir na segurança dos mesm</w:t>
      </w:r>
      <w:r w:rsidRPr="001007E5">
        <w:rPr>
          <w:rFonts w:ascii="Arial" w:hAnsi="Arial" w:cs="Arial"/>
        </w:rPr>
        <w:t>os e oferecida garantia, mediante prévia aprovação do Gestor/Fiscal da ata.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11.</w:t>
      </w:r>
      <w:r w:rsidRPr="001007E5">
        <w:rPr>
          <w:rFonts w:ascii="Arial" w:hAnsi="Arial" w:cs="Arial"/>
        </w:rPr>
        <w:t xml:space="preserve"> Quaisquer serviços pertinentes a manutenção preventiva e corretiva deverão ser atendidos e estarem em conformidade com as normas e padrões de exigências da ABNT vigentes, órgã</w:t>
      </w:r>
      <w:r w:rsidRPr="001007E5">
        <w:rPr>
          <w:rFonts w:ascii="Arial" w:hAnsi="Arial" w:cs="Arial"/>
        </w:rPr>
        <w:t>os técnicos competentes, legislações correlacionadas, normas e padrões dos fabricantes, para a prestação destes serviços, sendo obedecidas rigorosamente as instruções do veículo, cabendo a contratada buscar junto ao fabricante as informações necessárias co</w:t>
      </w:r>
      <w:r w:rsidRPr="001007E5">
        <w:rPr>
          <w:rFonts w:ascii="Arial" w:hAnsi="Arial" w:cs="Arial"/>
        </w:rPr>
        <w:t>nforme Lei Federal n.º 8.078, de 11 de setembro de 1990 (Código de Defesa do Consumidor).</w:t>
      </w:r>
    </w:p>
    <w:p w:rsidR="00E23FE7" w:rsidRPr="001007E5" w:rsidRDefault="00E23FE7">
      <w:pPr>
        <w:jc w:val="both"/>
        <w:rPr>
          <w:rFonts w:ascii="Arial" w:hAnsi="Arial" w:cs="Arial"/>
          <w:b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12.</w:t>
      </w:r>
      <w:r w:rsidRPr="001007E5">
        <w:rPr>
          <w:rFonts w:ascii="Arial" w:hAnsi="Arial" w:cs="Arial"/>
        </w:rPr>
        <w:t xml:space="preserve"> Para os veículos que encontram-se em garantia, a manutenção deverá respeitar as exigências que possam interferir, preservando a continuação da garantia.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  <w:bCs/>
        </w:rPr>
      </w:pPr>
      <w:r w:rsidRPr="001007E5">
        <w:rPr>
          <w:rFonts w:ascii="Arial" w:hAnsi="Arial" w:cs="Arial"/>
          <w:b/>
        </w:rPr>
        <w:t>13.</w:t>
      </w:r>
      <w:r w:rsidRPr="001007E5">
        <w:rPr>
          <w:rFonts w:ascii="Arial" w:hAnsi="Arial" w:cs="Arial"/>
        </w:rPr>
        <w:t xml:space="preserve"> </w:t>
      </w:r>
      <w:r w:rsidRPr="001007E5">
        <w:rPr>
          <w:rFonts w:ascii="Arial" w:hAnsi="Arial" w:cs="Arial"/>
          <w:bCs/>
        </w:rPr>
        <w:t>Para a orçamentação poderá ser utilizado como embasamento o sistema CILIA/AUDATEX até que o mesmo esteja vigente.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Quarta – Da Vigência e Revisão de Preços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 </w:t>
      </w:r>
      <w:r w:rsidRPr="001007E5">
        <w:rPr>
          <w:rFonts w:ascii="Arial" w:hAnsi="Arial" w:cs="Arial"/>
        </w:rPr>
        <w:t>A Ata de Registro de Preços poderá sofrer alterações, obedecidas as disposições contida</w:t>
      </w:r>
      <w:r w:rsidRPr="001007E5">
        <w:rPr>
          <w:rFonts w:ascii="Arial" w:hAnsi="Arial" w:cs="Arial"/>
        </w:rPr>
        <w:t>s no artigo 65 da Lei nº. 8.666/93 e Decreto Municipal 53/2013.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</w:t>
      </w:r>
      <w:r w:rsidRPr="001007E5">
        <w:rPr>
          <w:rFonts w:ascii="Arial" w:hAnsi="Arial" w:cs="Arial"/>
        </w:rPr>
        <w:t xml:space="preserve"> O preço registrado poderá ser revisto em decorrência de eventual redução daqueles praticados no mercado, ou de fato que eleve o custo dos serviços ou bens registrados, cabendo ao órgão ger</w:t>
      </w:r>
      <w:r w:rsidRPr="001007E5">
        <w:rPr>
          <w:rFonts w:ascii="Arial" w:hAnsi="Arial" w:cs="Arial"/>
        </w:rPr>
        <w:t>enciador da ata promover as necessárias negociações junto aos fornecedores.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2.1.</w:t>
      </w:r>
      <w:r w:rsidRPr="001007E5">
        <w:rPr>
          <w:rFonts w:ascii="Arial" w:hAnsi="Arial" w:cs="Arial"/>
        </w:rPr>
        <w:t xml:space="preserve"> Os reajustes e reequilíbrios de preços motivados pela DETENTORA DA ATA seguirão os padrões de avaliação previstos no Artigo 65 da Lei Federal nº. 8.666/93.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  <w:color w:val="FF0000"/>
        </w:rPr>
      </w:pPr>
      <w:r w:rsidRPr="001007E5">
        <w:rPr>
          <w:rFonts w:ascii="Arial" w:hAnsi="Arial" w:cs="Arial"/>
          <w:b/>
          <w:bCs/>
        </w:rPr>
        <w:t>3.</w:t>
      </w:r>
      <w:r w:rsidRPr="001007E5">
        <w:rPr>
          <w:rFonts w:ascii="Arial" w:hAnsi="Arial" w:cs="Arial"/>
          <w:color w:val="FF0000"/>
        </w:rPr>
        <w:t xml:space="preserve"> </w:t>
      </w:r>
      <w:r w:rsidRPr="001007E5">
        <w:rPr>
          <w:rFonts w:ascii="Arial" w:hAnsi="Arial" w:cs="Arial"/>
        </w:rPr>
        <w:t>O prazo de vali</w:t>
      </w:r>
      <w:r w:rsidRPr="001007E5">
        <w:rPr>
          <w:rFonts w:ascii="Arial" w:hAnsi="Arial" w:cs="Arial"/>
        </w:rPr>
        <w:t xml:space="preserve">dade da ata de registro de preços será por um período de </w:t>
      </w:r>
      <w:r w:rsidRPr="001007E5">
        <w:rPr>
          <w:rFonts w:ascii="Arial" w:hAnsi="Arial" w:cs="Arial"/>
          <w:b/>
          <w:bCs/>
        </w:rPr>
        <w:t>12 (doze) meses</w:t>
      </w:r>
      <w:r w:rsidRPr="001007E5">
        <w:rPr>
          <w:rFonts w:ascii="Arial" w:hAnsi="Arial" w:cs="Arial"/>
        </w:rPr>
        <w:t>, contados a partir da data de sua assinatura, improrrogável.</w:t>
      </w:r>
    </w:p>
    <w:p w:rsidR="00E23FE7" w:rsidRPr="001007E5" w:rsidRDefault="00E23FE7">
      <w:pPr>
        <w:spacing w:line="220" w:lineRule="exact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Quinta – Da Forma e Condições de Pagamento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</w:t>
      </w:r>
      <w:r w:rsidRPr="001007E5">
        <w:rPr>
          <w:rFonts w:ascii="Arial" w:hAnsi="Arial" w:cs="Arial"/>
        </w:rPr>
        <w:t xml:space="preserve"> O pagamento será feito em até </w:t>
      </w:r>
      <w:r w:rsidRPr="001007E5">
        <w:rPr>
          <w:rFonts w:ascii="Arial" w:hAnsi="Arial" w:cs="Arial"/>
          <w:b/>
          <w:bCs/>
        </w:rPr>
        <w:t xml:space="preserve">30 (trinta) dias </w:t>
      </w:r>
      <w:r w:rsidRPr="001007E5">
        <w:rPr>
          <w:rFonts w:ascii="Arial" w:hAnsi="Arial" w:cs="Arial"/>
        </w:rPr>
        <w:t xml:space="preserve">após a data do </w:t>
      </w:r>
      <w:r w:rsidRPr="001007E5">
        <w:rPr>
          <w:rFonts w:ascii="Arial" w:hAnsi="Arial" w:cs="Arial"/>
        </w:rPr>
        <w:t>CERTIFICO na Nota Fiscal, através de Ordem Bancária ou na tesouraria da Secretaria de Administração e Finanças do Município.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1.1. </w:t>
      </w:r>
      <w:r w:rsidRPr="001007E5">
        <w:rPr>
          <w:rFonts w:ascii="Arial" w:hAnsi="Arial" w:cs="Arial"/>
        </w:rPr>
        <w:t>A Nota Fiscal deverá ser</w:t>
      </w:r>
      <w:r w:rsidRPr="001007E5">
        <w:rPr>
          <w:rFonts w:ascii="Arial" w:hAnsi="Arial" w:cs="Arial"/>
          <w:b/>
          <w:bCs/>
        </w:rPr>
        <w:t xml:space="preserve"> </w:t>
      </w:r>
      <w:r w:rsidRPr="001007E5">
        <w:rPr>
          <w:rFonts w:ascii="Arial" w:hAnsi="Arial" w:cs="Arial"/>
        </w:rPr>
        <w:t>acompanhada dos respectivos relatórios que comprovem a execução dos serviços em conformidade ao discr</w:t>
      </w:r>
      <w:r w:rsidRPr="001007E5">
        <w:rPr>
          <w:rFonts w:ascii="Arial" w:hAnsi="Arial" w:cs="Arial"/>
        </w:rPr>
        <w:t>iminado na proposta contratada.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lastRenderedPageBreak/>
        <w:t>1.2.</w:t>
      </w:r>
      <w:r w:rsidRPr="001007E5">
        <w:rPr>
          <w:rFonts w:ascii="Arial" w:hAnsi="Arial" w:cs="Arial"/>
        </w:rPr>
        <w:t xml:space="preserve"> O CERTIFICO pelo responsável do Município de Forquilhinha, autorizado para o recebimento, consiste na sua assinatura, data e respectivo carimbo funcional, depois de devidamente conferidas as quantidades e valores do obj</w:t>
      </w:r>
      <w:r w:rsidRPr="001007E5">
        <w:rPr>
          <w:rFonts w:ascii="Arial" w:hAnsi="Arial" w:cs="Arial"/>
        </w:rPr>
        <w:t>eto.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1.3.</w:t>
      </w:r>
      <w:r w:rsidRPr="001007E5">
        <w:rPr>
          <w:rFonts w:ascii="Arial" w:hAnsi="Arial" w:cs="Arial"/>
        </w:rPr>
        <w:t xml:space="preserve"> Na Nota Fiscal deverá constar, necessariamente, o número do Processo de Licitação e o número da Autorização de Fornecimento.</w:t>
      </w:r>
    </w:p>
    <w:p w:rsidR="00E23FE7" w:rsidRPr="001007E5" w:rsidRDefault="00BC166D">
      <w:pPr>
        <w:spacing w:line="24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1.4. </w:t>
      </w:r>
      <w:r w:rsidRPr="001007E5">
        <w:rPr>
          <w:rFonts w:ascii="Arial" w:hAnsi="Arial" w:cs="Arial"/>
        </w:rPr>
        <w:t>Além do relatório de serviços e Nota Fiscal, a Contratada deverá apresentar os seguintes documentos:</w:t>
      </w:r>
    </w:p>
    <w:p w:rsidR="00E23FE7" w:rsidRPr="001007E5" w:rsidRDefault="00BC166D">
      <w:pPr>
        <w:spacing w:line="24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A)</w:t>
      </w:r>
      <w:r w:rsidRPr="001007E5">
        <w:rPr>
          <w:rFonts w:ascii="Arial" w:hAnsi="Arial" w:cs="Arial"/>
        </w:rPr>
        <w:t xml:space="preserve"> Certidão Con</w:t>
      </w:r>
      <w:r w:rsidRPr="001007E5">
        <w:rPr>
          <w:rFonts w:ascii="Arial" w:hAnsi="Arial" w:cs="Arial"/>
        </w:rPr>
        <w:t xml:space="preserve">junta de Débito junto a Fazenda Federal e CND FGTS demonstrando sua regularidade; </w:t>
      </w:r>
    </w:p>
    <w:p w:rsidR="00E23FE7" w:rsidRPr="001007E5" w:rsidRDefault="00BC166D">
      <w:pPr>
        <w:pStyle w:val="Corpodetexto"/>
        <w:spacing w:line="240" w:lineRule="exact"/>
        <w:ind w:right="0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B)</w:t>
      </w:r>
      <w:r w:rsidRPr="001007E5">
        <w:rPr>
          <w:rFonts w:cs="Arial"/>
          <w:sz w:val="20"/>
        </w:rPr>
        <w:t xml:space="preserve"> Cópia de recolhimento dos seguintes pagamentos do mês anterior: guia de recolhimento do INSS e guia de recolhimento do FGTS; </w:t>
      </w:r>
    </w:p>
    <w:p w:rsidR="00E23FE7" w:rsidRPr="001007E5" w:rsidRDefault="00BC166D">
      <w:pPr>
        <w:spacing w:line="24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C)</w:t>
      </w:r>
      <w:r w:rsidRPr="001007E5">
        <w:rPr>
          <w:rFonts w:ascii="Arial" w:hAnsi="Arial" w:cs="Arial"/>
        </w:rPr>
        <w:t xml:space="preserve"> Relação de Empregados - RE.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4.1.1.</w:t>
      </w:r>
      <w:r w:rsidRPr="001007E5">
        <w:rPr>
          <w:rFonts w:ascii="Arial" w:hAnsi="Arial" w:cs="Arial"/>
        </w:rPr>
        <w:t xml:space="preserve"> A não </w:t>
      </w:r>
      <w:r w:rsidRPr="001007E5">
        <w:rPr>
          <w:rFonts w:ascii="Arial" w:hAnsi="Arial" w:cs="Arial"/>
        </w:rPr>
        <w:t>apresentação dos documentos enunciados acima implica na suspensão do pagamento da fatura até a apresentação, não sendo exigível, neste caso, atualização financeira dos valores, por inadimplemento.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 xml:space="preserve">1.5. </w:t>
      </w:r>
      <w:r w:rsidRPr="001007E5">
        <w:rPr>
          <w:rFonts w:ascii="Arial" w:hAnsi="Arial" w:cs="Arial"/>
        </w:rPr>
        <w:t xml:space="preserve">O prazo de pagamento previsto só vencerá em dia de </w:t>
      </w:r>
      <w:r w:rsidRPr="001007E5">
        <w:rPr>
          <w:rFonts w:ascii="Arial" w:hAnsi="Arial" w:cs="Arial"/>
        </w:rPr>
        <w:t>expediente normal, na cidade de Forquilhinha/SC, postergando-se, em caso negativo, para o primeiro dia útil.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2. </w:t>
      </w:r>
      <w:r w:rsidRPr="001007E5">
        <w:rPr>
          <w:rFonts w:ascii="Arial" w:hAnsi="Arial" w:cs="Arial"/>
        </w:rPr>
        <w:t>O recebimento do objeto ou a constatação de irregularidades pelo Fiscal do Contrato será procedida conforme reza o edital de chamamento do proc</w:t>
      </w:r>
      <w:r w:rsidRPr="001007E5">
        <w:rPr>
          <w:rFonts w:ascii="Arial" w:hAnsi="Arial" w:cs="Arial"/>
        </w:rPr>
        <w:t>esso licitatório que gerou a presente Ata de Registro.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3.</w:t>
      </w:r>
      <w:r w:rsidRPr="001007E5">
        <w:rPr>
          <w:rFonts w:ascii="Arial" w:hAnsi="Arial" w:cs="Arial"/>
        </w:rPr>
        <w:t xml:space="preserve"> O Município não pagará juros de mora por atraso de pagamento referente a serviços com ausência total ou parcial de documentação hábil ou pendente de cumprimento de quaisquer cláusulas constantes de</w:t>
      </w:r>
      <w:r w:rsidRPr="001007E5">
        <w:rPr>
          <w:rFonts w:ascii="Arial" w:hAnsi="Arial" w:cs="Arial"/>
        </w:rPr>
        <w:t>ste contrato.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Sexta – Da Autorização de Fornecimento</w:t>
      </w:r>
    </w:p>
    <w:p w:rsidR="00E23FE7" w:rsidRPr="001007E5" w:rsidRDefault="00E23FE7">
      <w:pPr>
        <w:spacing w:line="220" w:lineRule="exact"/>
        <w:rPr>
          <w:rFonts w:ascii="Arial" w:hAnsi="Arial" w:cs="Arial"/>
          <w:b/>
          <w:bCs/>
        </w:rPr>
      </w:pP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 </w:t>
      </w:r>
      <w:r w:rsidRPr="001007E5">
        <w:rPr>
          <w:rFonts w:ascii="Arial" w:hAnsi="Arial" w:cs="Arial"/>
        </w:rPr>
        <w:t>A aquisição do objeto da presente Ata de Registro de Preços será autorizada, em cada caso, pelo Órgão Gerenciador sendo obrigatório informar ao Setor de Compras os quantitativos das aquisiç</w:t>
      </w:r>
      <w:r w:rsidRPr="001007E5">
        <w:rPr>
          <w:rFonts w:ascii="Arial" w:hAnsi="Arial" w:cs="Arial"/>
        </w:rPr>
        <w:t>ões.</w:t>
      </w: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1.1.</w:t>
      </w:r>
      <w:r w:rsidRPr="001007E5">
        <w:rPr>
          <w:rFonts w:ascii="Arial" w:hAnsi="Arial" w:cs="Arial"/>
        </w:rPr>
        <w:t xml:space="preserve"> A emissão das Notas de Empenho, sua retificação ou cancelamento, total ou parcial, serão igualmente autorizados pela mesma autoridade, ou a quem este delegar a competência para tanto.</w:t>
      </w:r>
    </w:p>
    <w:p w:rsidR="00E23FE7" w:rsidRPr="001007E5" w:rsidRDefault="00E23FE7">
      <w:pPr>
        <w:spacing w:line="220" w:lineRule="exact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Sétima – Das Obrigações</w:t>
      </w:r>
    </w:p>
    <w:p w:rsidR="00E23FE7" w:rsidRPr="001007E5" w:rsidRDefault="00E23FE7">
      <w:pPr>
        <w:spacing w:line="220" w:lineRule="exact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 </w:t>
      </w:r>
      <w:r w:rsidRPr="001007E5">
        <w:rPr>
          <w:rFonts w:ascii="Arial" w:hAnsi="Arial" w:cs="Arial"/>
        </w:rPr>
        <w:t>Do Município: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1.1.</w:t>
      </w:r>
      <w:r w:rsidRPr="001007E5">
        <w:rPr>
          <w:rFonts w:ascii="Arial" w:hAnsi="Arial" w:cs="Arial"/>
        </w:rPr>
        <w:t xml:space="preserve"> Atest</w:t>
      </w:r>
      <w:r w:rsidRPr="001007E5">
        <w:rPr>
          <w:rFonts w:ascii="Arial" w:hAnsi="Arial" w:cs="Arial"/>
        </w:rPr>
        <w:t>ar as Notas Fiscais a efetiva a execução dos serviços desta ata;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1.2.</w:t>
      </w:r>
      <w:r w:rsidRPr="001007E5">
        <w:rPr>
          <w:rFonts w:ascii="Arial" w:hAnsi="Arial" w:cs="Arial"/>
        </w:rPr>
        <w:t xml:space="preserve"> Aplicara à Detentora da ATA penalidade, quando for o caso;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1.3. </w:t>
      </w:r>
      <w:r w:rsidRPr="001007E5">
        <w:rPr>
          <w:rFonts w:ascii="Arial" w:hAnsi="Arial" w:cs="Arial"/>
        </w:rPr>
        <w:t>Prestar à Detentora da Ata toda e qualquer informação, por esta solicitada, necessária a perfeita execução do objeto deste</w:t>
      </w:r>
      <w:r w:rsidRPr="001007E5">
        <w:rPr>
          <w:rFonts w:ascii="Arial" w:hAnsi="Arial" w:cs="Arial"/>
        </w:rPr>
        <w:t xml:space="preserve"> instrumento;</w:t>
      </w:r>
    </w:p>
    <w:p w:rsidR="00E23FE7" w:rsidRPr="001007E5" w:rsidRDefault="00BC166D">
      <w:pPr>
        <w:jc w:val="both"/>
        <w:rPr>
          <w:rFonts w:ascii="Arial" w:hAnsi="Arial" w:cs="Arial"/>
          <w:caps/>
        </w:rPr>
      </w:pPr>
      <w:r w:rsidRPr="001007E5">
        <w:rPr>
          <w:rFonts w:ascii="Arial" w:hAnsi="Arial" w:cs="Arial"/>
          <w:b/>
          <w:bCs/>
          <w:caps/>
        </w:rPr>
        <w:t>1.4.</w:t>
      </w:r>
      <w:r w:rsidRPr="001007E5">
        <w:rPr>
          <w:rFonts w:ascii="Arial" w:hAnsi="Arial" w:cs="Arial"/>
          <w:caps/>
        </w:rPr>
        <w:t xml:space="preserve"> </w:t>
      </w:r>
      <w:r w:rsidRPr="001007E5">
        <w:rPr>
          <w:rFonts w:ascii="Arial" w:hAnsi="Arial" w:cs="Arial"/>
        </w:rPr>
        <w:t>Efetuar o pagamento à</w:t>
      </w:r>
      <w:r w:rsidRPr="001007E5">
        <w:rPr>
          <w:rFonts w:ascii="Arial" w:hAnsi="Arial" w:cs="Arial"/>
          <w:caps/>
        </w:rPr>
        <w:t xml:space="preserve"> </w:t>
      </w:r>
      <w:r w:rsidRPr="001007E5">
        <w:rPr>
          <w:rFonts w:ascii="Arial" w:hAnsi="Arial" w:cs="Arial"/>
        </w:rPr>
        <w:t>Detentora da Ata no prazo, após a entrega do objeto e da respectiva Nota Fiscal no setor competente;</w:t>
      </w:r>
    </w:p>
    <w:p w:rsidR="00E23FE7" w:rsidRPr="001007E5" w:rsidRDefault="00BC166D">
      <w:pPr>
        <w:jc w:val="both"/>
        <w:rPr>
          <w:rFonts w:ascii="Arial" w:hAnsi="Arial" w:cs="Arial"/>
          <w:caps/>
        </w:rPr>
      </w:pPr>
      <w:r w:rsidRPr="001007E5">
        <w:rPr>
          <w:rFonts w:ascii="Arial" w:hAnsi="Arial" w:cs="Arial"/>
          <w:b/>
          <w:bCs/>
          <w:caps/>
        </w:rPr>
        <w:t>1.5.</w:t>
      </w:r>
      <w:r w:rsidRPr="001007E5">
        <w:rPr>
          <w:rFonts w:ascii="Arial" w:hAnsi="Arial" w:cs="Arial"/>
          <w:caps/>
        </w:rPr>
        <w:t xml:space="preserve"> </w:t>
      </w:r>
      <w:r w:rsidRPr="001007E5">
        <w:rPr>
          <w:rFonts w:ascii="Arial" w:hAnsi="Arial" w:cs="Arial"/>
        </w:rPr>
        <w:t>Notificar, por escrito, à Detentora da Ata da aplicação de qualquer sanção</w:t>
      </w:r>
      <w:r w:rsidRPr="001007E5">
        <w:rPr>
          <w:rFonts w:ascii="Arial" w:hAnsi="Arial" w:cs="Arial"/>
          <w:caps/>
        </w:rPr>
        <w:t>.</w:t>
      </w:r>
    </w:p>
    <w:p w:rsidR="00E23FE7" w:rsidRPr="001007E5" w:rsidRDefault="00E23FE7">
      <w:pPr>
        <w:pStyle w:val="Ttulo3"/>
        <w:rPr>
          <w:rFonts w:ascii="Arial" w:hAnsi="Arial" w:cs="Arial"/>
          <w:sz w:val="20"/>
        </w:rPr>
      </w:pPr>
    </w:p>
    <w:p w:rsidR="00E23FE7" w:rsidRPr="001007E5" w:rsidRDefault="00BC166D">
      <w:pPr>
        <w:pStyle w:val="Ttulo3"/>
        <w:rPr>
          <w:rFonts w:ascii="Arial" w:hAnsi="Arial" w:cs="Arial"/>
          <w:sz w:val="20"/>
        </w:rPr>
      </w:pPr>
      <w:r w:rsidRPr="001007E5">
        <w:rPr>
          <w:rFonts w:ascii="Arial" w:hAnsi="Arial" w:cs="Arial"/>
          <w:sz w:val="20"/>
        </w:rPr>
        <w:t xml:space="preserve">2. </w:t>
      </w:r>
      <w:r w:rsidRPr="001007E5">
        <w:rPr>
          <w:rFonts w:ascii="Arial" w:hAnsi="Arial" w:cs="Arial"/>
          <w:b w:val="0"/>
          <w:bCs/>
          <w:sz w:val="20"/>
        </w:rPr>
        <w:t>Da Detentora da Ata:</w:t>
      </w:r>
    </w:p>
    <w:p w:rsidR="00E23FE7" w:rsidRPr="001007E5" w:rsidRDefault="00BC166D">
      <w:pPr>
        <w:jc w:val="both"/>
        <w:rPr>
          <w:rFonts w:ascii="Arial" w:eastAsia="Calibri" w:hAnsi="Arial" w:cs="Arial"/>
        </w:rPr>
      </w:pPr>
      <w:r w:rsidRPr="001007E5">
        <w:rPr>
          <w:rFonts w:ascii="Arial" w:hAnsi="Arial" w:cs="Arial"/>
          <w:b/>
          <w:bCs/>
        </w:rPr>
        <w:t>2.1.</w:t>
      </w:r>
      <w:r w:rsidRPr="001007E5">
        <w:rPr>
          <w:rFonts w:ascii="Arial" w:hAnsi="Arial" w:cs="Arial"/>
        </w:rPr>
        <w:t xml:space="preserve"> Prestar os serviços de acordo com as especificações contidas nesta ata, bem como no edital e seus anexos;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2.2. </w:t>
      </w:r>
      <w:r w:rsidRPr="001007E5">
        <w:rPr>
          <w:rFonts w:ascii="Arial" w:hAnsi="Arial" w:cs="Arial"/>
        </w:rPr>
        <w:t>Pagar todos os tributos que incidam ou venham a incidir, direta ou indiretamente, sobre o objeto;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2.3.</w:t>
      </w:r>
      <w:r w:rsidRPr="001007E5">
        <w:rPr>
          <w:rFonts w:ascii="Arial" w:hAnsi="Arial" w:cs="Arial"/>
        </w:rPr>
        <w:t xml:space="preserve"> Manter durante a vigência desta ata, as m</w:t>
      </w:r>
      <w:r w:rsidRPr="001007E5">
        <w:rPr>
          <w:rFonts w:ascii="Arial" w:hAnsi="Arial" w:cs="Arial"/>
        </w:rPr>
        <w:t>esmas condições de habilitação exigidas na licitação;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2.4</w:t>
      </w:r>
      <w:r w:rsidRPr="001007E5">
        <w:rPr>
          <w:rFonts w:ascii="Arial" w:hAnsi="Arial" w:cs="Arial"/>
        </w:rPr>
        <w:t>. Executar o objeto registrado, no preço, prazo e forma estipulados na proposta, edital e anexos;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2.5.</w:t>
      </w:r>
      <w:r w:rsidRPr="001007E5">
        <w:rPr>
          <w:rFonts w:ascii="Arial" w:hAnsi="Arial" w:cs="Arial"/>
        </w:rPr>
        <w:t xml:space="preserve"> Substituir, imediatamente, qualquer profissional cujo desempenho e conduta sejam considerados pe</w:t>
      </w:r>
      <w:r w:rsidRPr="001007E5">
        <w:rPr>
          <w:rFonts w:ascii="Arial" w:hAnsi="Arial" w:cs="Arial"/>
        </w:rPr>
        <w:t>lo Município como inconvenientes para o desempenho dos serviços;</w:t>
      </w:r>
    </w:p>
    <w:p w:rsidR="00E23FE7" w:rsidRPr="001007E5" w:rsidRDefault="00BC166D">
      <w:pPr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2.6.</w:t>
      </w:r>
      <w:r w:rsidRPr="001007E5">
        <w:rPr>
          <w:rFonts w:ascii="Arial" w:hAnsi="Arial" w:cs="Arial"/>
        </w:rPr>
        <w:t xml:space="preserve"> Responsabilizar-se por quaisquer danos ou prejuízos causados ao Município, devidamente caracterizada a imperícia ou culpa de seus profissionais, cujos valores serão descontados de fatura seguinte da Contratada, sem prejuízo das demais sanções e procedimen</w:t>
      </w:r>
      <w:r w:rsidRPr="001007E5">
        <w:rPr>
          <w:rFonts w:ascii="Arial" w:hAnsi="Arial" w:cs="Arial"/>
        </w:rPr>
        <w:t>tos.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lastRenderedPageBreak/>
        <w:t>Cláusula Oitava – Do Sistema CILIA/AUDATEX</w:t>
      </w:r>
    </w:p>
    <w:p w:rsidR="00E23FE7" w:rsidRPr="001007E5" w:rsidRDefault="00E23FE7">
      <w:pPr>
        <w:spacing w:line="220" w:lineRule="exact"/>
        <w:rPr>
          <w:rFonts w:ascii="Arial" w:hAnsi="Arial" w:cs="Arial"/>
          <w:b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1.</w:t>
      </w:r>
      <w:r w:rsidRPr="001007E5">
        <w:rPr>
          <w:rFonts w:ascii="Arial" w:hAnsi="Arial" w:cs="Arial"/>
        </w:rPr>
        <w:t xml:space="preserve"> A licitante vencedora, deverá possuir Acesso ao SISTEMA CILIA ou AUDATEX, versão FULL (off-line), sendo de responsabilidade da empresa registrada o pagamento do sistema e a sua manutenção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 xml:space="preserve">2. </w:t>
      </w:r>
      <w:r w:rsidRPr="001007E5">
        <w:rPr>
          <w:rFonts w:ascii="Arial" w:hAnsi="Arial" w:cs="Arial"/>
        </w:rPr>
        <w:t xml:space="preserve">As peças e </w:t>
      </w:r>
      <w:r w:rsidRPr="001007E5">
        <w:rPr>
          <w:rFonts w:ascii="Arial" w:hAnsi="Arial" w:cs="Arial"/>
        </w:rPr>
        <w:t>suas quantidades bem como o número de horas e serviços a serem executados que não estiverem relacionados no SISTEMA CILIA/AUDATEX, só terão sua execução autorizada após análise e aprovação do secretário da pasta responsável ou pelo gestor/fiscal desta ata.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2.1.</w:t>
      </w:r>
      <w:r w:rsidRPr="001007E5">
        <w:rPr>
          <w:rFonts w:ascii="Arial" w:hAnsi="Arial" w:cs="Arial"/>
        </w:rPr>
        <w:t xml:space="preserve"> Nesta hipótese, serão utilizados como forma para fixação do valor sobre o qual incidirá o desconto, sequencialmente e subsidiariamente, os seguintes parâmetros: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A)</w:t>
      </w:r>
      <w:r w:rsidRPr="001007E5">
        <w:rPr>
          <w:rFonts w:ascii="Arial" w:hAnsi="Arial" w:cs="Arial"/>
        </w:rPr>
        <w:t xml:space="preserve"> A tabela de valores das peças e tabela </w:t>
      </w:r>
      <w:proofErr w:type="spellStart"/>
      <w:r w:rsidRPr="001007E5">
        <w:rPr>
          <w:rFonts w:ascii="Arial" w:hAnsi="Arial" w:cs="Arial"/>
        </w:rPr>
        <w:t>tempária</w:t>
      </w:r>
      <w:proofErr w:type="spellEnd"/>
      <w:r w:rsidRPr="001007E5">
        <w:rPr>
          <w:rFonts w:ascii="Arial" w:hAnsi="Arial" w:cs="Arial"/>
        </w:rPr>
        <w:t xml:space="preserve"> fornecida pela fabricante ou concessio</w:t>
      </w:r>
      <w:r w:rsidRPr="001007E5">
        <w:rPr>
          <w:rFonts w:ascii="Arial" w:hAnsi="Arial" w:cs="Arial"/>
        </w:rPr>
        <w:t>nária do veículo, desde que ela esteja disponível para consulta pública;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>B)</w:t>
      </w:r>
      <w:r w:rsidRPr="001007E5">
        <w:rPr>
          <w:rFonts w:ascii="Arial" w:hAnsi="Arial" w:cs="Arial"/>
        </w:rPr>
        <w:t xml:space="preserve"> O valor de peças praticado no mercado regional, que será obtido através de pesquisa de preços/orçamentação.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 xml:space="preserve">3. </w:t>
      </w:r>
      <w:r w:rsidRPr="001007E5">
        <w:rPr>
          <w:rFonts w:ascii="Arial" w:hAnsi="Arial" w:cs="Arial"/>
        </w:rPr>
        <w:t xml:space="preserve">Quando os descontos registrados na Ata e calculados sobre o SISTEMA </w:t>
      </w:r>
      <w:r w:rsidRPr="001007E5">
        <w:rPr>
          <w:rFonts w:ascii="Arial" w:hAnsi="Arial" w:cs="Arial"/>
        </w:rPr>
        <w:t>CILIA/AUDATEX ainda se apresentarem superiores aos praticados no mercado regional (conforme pesquisa de preços atualizada), o Município deverá: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A)</w:t>
      </w:r>
      <w:r w:rsidRPr="001007E5">
        <w:rPr>
          <w:rFonts w:ascii="Arial" w:hAnsi="Arial" w:cs="Arial"/>
        </w:rPr>
        <w:t xml:space="preserve"> Convocar o fornecedor visando a negociação e redução dos preços para adequação aos preços de mercado;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B)</w:t>
      </w:r>
      <w:r w:rsidRPr="001007E5">
        <w:rPr>
          <w:rFonts w:ascii="Arial" w:hAnsi="Arial" w:cs="Arial"/>
        </w:rPr>
        <w:t xml:space="preserve"> Frus</w:t>
      </w:r>
      <w:r w:rsidRPr="001007E5">
        <w:rPr>
          <w:rFonts w:ascii="Arial" w:hAnsi="Arial" w:cs="Arial"/>
        </w:rPr>
        <w:t>trada a negociação, o fornecedor será liberado do compromisso assumido e serão convocados os demais fornecedores, visando igual oportunidade de negociação;</w:t>
      </w: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>C)</w:t>
      </w:r>
      <w:r w:rsidRPr="001007E5">
        <w:rPr>
          <w:rFonts w:ascii="Arial" w:hAnsi="Arial" w:cs="Arial"/>
        </w:rPr>
        <w:t xml:space="preserve"> Não havendo êxito, o Município deverá proceder com outras medidas cabíveis para obtenção da contr</w:t>
      </w:r>
      <w:r w:rsidRPr="001007E5">
        <w:rPr>
          <w:rFonts w:ascii="Arial" w:hAnsi="Arial" w:cs="Arial"/>
        </w:rPr>
        <w:t>atação mais vantajosa.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 xml:space="preserve">4. </w:t>
      </w:r>
      <w:r w:rsidRPr="001007E5">
        <w:rPr>
          <w:rFonts w:ascii="Arial" w:hAnsi="Arial" w:cs="Arial"/>
        </w:rPr>
        <w:t>Em nenhum caso poderá ser aplicado percentual de desconto inferior do apresentado pela proponente vencedora, independentemente se o parâmetro utilizado for a tabela do SISTEMA CILIA/AUDATEX ou os demais previstos nesta Cláusula.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</w:rPr>
      </w:pPr>
    </w:p>
    <w:p w:rsidR="00E23FE7" w:rsidRPr="001007E5" w:rsidRDefault="00BC166D">
      <w:pPr>
        <w:spacing w:line="220" w:lineRule="exact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>Cláusula Nona – Da Garantia</w:t>
      </w:r>
    </w:p>
    <w:p w:rsidR="00E23FE7" w:rsidRPr="001007E5" w:rsidRDefault="00E23FE7">
      <w:pPr>
        <w:spacing w:line="220" w:lineRule="exact"/>
        <w:rPr>
          <w:rFonts w:ascii="Arial" w:hAnsi="Arial" w:cs="Arial"/>
          <w:b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1.</w:t>
      </w:r>
      <w:r w:rsidRPr="001007E5">
        <w:rPr>
          <w:rFonts w:ascii="Arial" w:hAnsi="Arial" w:cs="Arial"/>
        </w:rPr>
        <w:t xml:space="preserve"> A garantia a ser exigida nesta ata sobre as peças originais e de reposição fornecidas será de (um) ano sob defeitos de fabricação.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2.</w:t>
      </w:r>
      <w:r w:rsidRPr="001007E5">
        <w:rPr>
          <w:rFonts w:ascii="Arial" w:hAnsi="Arial" w:cs="Arial"/>
        </w:rPr>
        <w:t xml:space="preserve"> A garantia dos serviços de mão-de-obra não poderá ser inferior a 06 (seis) meses ou 2</w:t>
      </w:r>
      <w:r w:rsidRPr="001007E5">
        <w:rPr>
          <w:rFonts w:ascii="Arial" w:hAnsi="Arial" w:cs="Arial"/>
        </w:rPr>
        <w:t>0.000 (vinte mil) quilômetros, prevalecendo o que ocorrer primeiro.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3.</w:t>
      </w:r>
      <w:r w:rsidRPr="001007E5">
        <w:rPr>
          <w:rFonts w:ascii="Arial" w:hAnsi="Arial" w:cs="Arial"/>
        </w:rPr>
        <w:t xml:space="preserve"> Constatado o fornecimento de materiais e serviços de má qualidade ou irregular, o órgão requisitante poderá utilizar-se do disposto na Lei 8.078/90 – Código de Defesa do Consumidor.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</w:rPr>
      </w:pPr>
      <w:r w:rsidRPr="001007E5">
        <w:rPr>
          <w:rFonts w:ascii="Arial" w:hAnsi="Arial" w:cs="Arial"/>
          <w:b/>
        </w:rPr>
        <w:t>Cláusula Décima – Da Subcontratação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1.</w:t>
      </w:r>
      <w:r w:rsidRPr="001007E5">
        <w:rPr>
          <w:rFonts w:ascii="Arial" w:hAnsi="Arial" w:cs="Arial"/>
        </w:rPr>
        <w:t xml:space="preserve"> Será permitida a terceirização dos serviços não disponibilizados pela contratada, mediante a prévia comunicação e autorização do Gestor/Fiscal da Ata. Será de inteira responsabilidade da contratada a execução dos ser</w:t>
      </w:r>
      <w:r w:rsidRPr="001007E5">
        <w:rPr>
          <w:rFonts w:ascii="Arial" w:hAnsi="Arial" w:cs="Arial"/>
        </w:rPr>
        <w:t>viços terceirizados por ela.</w:t>
      </w:r>
    </w:p>
    <w:p w:rsidR="00E23FE7" w:rsidRPr="001007E5" w:rsidRDefault="00E23FE7">
      <w:pPr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 xml:space="preserve">2. </w:t>
      </w:r>
      <w:r w:rsidRPr="001007E5">
        <w:rPr>
          <w:rFonts w:ascii="Arial" w:hAnsi="Arial" w:cs="Arial"/>
        </w:rPr>
        <w:t>Fica previamente permitida a subcontratação de serviços de retífica, caso seja necessário, mantendo a responsabilidade dos serviços sob a empresa detentora da ata.</w:t>
      </w: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</w:rPr>
        <w:t>2.1.</w:t>
      </w:r>
      <w:r w:rsidRPr="001007E5">
        <w:rPr>
          <w:rFonts w:ascii="Arial" w:hAnsi="Arial" w:cs="Arial"/>
        </w:rPr>
        <w:t xml:space="preserve"> A retífica, montagem e colocação de motor completo, de</w:t>
      </w:r>
      <w:r w:rsidRPr="001007E5">
        <w:rPr>
          <w:rFonts w:ascii="Arial" w:hAnsi="Arial" w:cs="Arial"/>
        </w:rPr>
        <w:t>ve ter a mesma garantia mínima estabelecida no item 2 da Cláusula Nona desta Ata.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Décima Primeira – Das Penalidades e Sanções Administrativas</w:t>
      </w:r>
    </w:p>
    <w:p w:rsidR="00E23FE7" w:rsidRPr="001007E5" w:rsidRDefault="00E23FE7">
      <w:pPr>
        <w:spacing w:line="220" w:lineRule="exact"/>
        <w:rPr>
          <w:rFonts w:ascii="Arial" w:hAnsi="Arial" w:cs="Arial"/>
        </w:rPr>
      </w:pP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1.</w:t>
      </w:r>
      <w:r w:rsidRPr="001007E5">
        <w:rPr>
          <w:rFonts w:cs="Arial"/>
          <w:sz w:val="20"/>
          <w:shd w:val="clear" w:color="auto" w:fill="FFFFFF"/>
        </w:rPr>
        <w:t xml:space="preserve"> Comete infração administrativa, nos termos da Lei nº 10.520, de 2002, o licitante/adjudicatário que:</w:t>
      </w:r>
      <w:r w:rsidRPr="001007E5">
        <w:rPr>
          <w:rFonts w:cs="Arial"/>
          <w:sz w:val="20"/>
          <w:shd w:val="clear" w:color="auto" w:fill="FFFFFF"/>
        </w:rPr>
        <w:t xml:space="preserve"> 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A)</w:t>
      </w:r>
      <w:r w:rsidRPr="001007E5">
        <w:rPr>
          <w:rFonts w:cs="Arial"/>
          <w:sz w:val="20"/>
          <w:shd w:val="clear" w:color="auto" w:fill="FFFFFF"/>
        </w:rPr>
        <w:t xml:space="preserve"> não assinar o termo de contrato ou aceitar/retirar o instrumento equivalente, quando convocado dentro do prazo de validade da proposta;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B)</w:t>
      </w:r>
      <w:r w:rsidRPr="001007E5">
        <w:rPr>
          <w:rFonts w:cs="Arial"/>
          <w:sz w:val="20"/>
          <w:shd w:val="clear" w:color="auto" w:fill="FFFFFF"/>
        </w:rPr>
        <w:t xml:space="preserve"> apresentar documentação falsa;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C)</w:t>
      </w:r>
      <w:r w:rsidRPr="001007E5">
        <w:rPr>
          <w:rFonts w:cs="Arial"/>
          <w:sz w:val="20"/>
          <w:shd w:val="clear" w:color="auto" w:fill="FFFFFF"/>
        </w:rPr>
        <w:t xml:space="preserve"> deixar de entregar os documentos exigidos no certame;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  <w:shd w:val="clear" w:color="auto" w:fill="FFFFFF"/>
        </w:rPr>
        <w:t>D)</w:t>
      </w:r>
      <w:r w:rsidRPr="001007E5">
        <w:rPr>
          <w:rFonts w:cs="Arial"/>
          <w:sz w:val="20"/>
          <w:shd w:val="clear" w:color="auto" w:fill="FFFFFF"/>
        </w:rPr>
        <w:t xml:space="preserve"> </w:t>
      </w:r>
      <w:r w:rsidRPr="001007E5">
        <w:rPr>
          <w:rFonts w:cs="Arial"/>
          <w:sz w:val="20"/>
        </w:rPr>
        <w:t xml:space="preserve">ensejar o </w:t>
      </w:r>
      <w:r w:rsidRPr="001007E5">
        <w:rPr>
          <w:rFonts w:cs="Arial"/>
          <w:sz w:val="20"/>
        </w:rPr>
        <w:t>retardamento da execução do objeto;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</w:rPr>
        <w:lastRenderedPageBreak/>
        <w:t>E)</w:t>
      </w:r>
      <w:r w:rsidRPr="001007E5">
        <w:rPr>
          <w:rFonts w:cs="Arial"/>
          <w:sz w:val="20"/>
        </w:rPr>
        <w:t xml:space="preserve"> </w:t>
      </w:r>
      <w:r w:rsidRPr="001007E5">
        <w:rPr>
          <w:rFonts w:cs="Arial"/>
          <w:sz w:val="20"/>
          <w:shd w:val="clear" w:color="auto" w:fill="FFFFFF"/>
        </w:rPr>
        <w:t>não mantiver a proposta;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F)</w:t>
      </w:r>
      <w:r w:rsidRPr="001007E5">
        <w:rPr>
          <w:rFonts w:cs="Arial"/>
          <w:sz w:val="20"/>
          <w:shd w:val="clear" w:color="auto" w:fill="FFFFFF"/>
        </w:rPr>
        <w:t xml:space="preserve"> cometer fraude fiscal;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G)</w:t>
      </w:r>
      <w:r w:rsidRPr="001007E5">
        <w:rPr>
          <w:rFonts w:cs="Arial"/>
          <w:sz w:val="20"/>
          <w:shd w:val="clear" w:color="auto" w:fill="FFFFFF"/>
        </w:rPr>
        <w:t xml:space="preserve"> comportar-se de modo inidôneo.</w:t>
      </w:r>
    </w:p>
    <w:p w:rsidR="00E23FE7" w:rsidRPr="001007E5" w:rsidRDefault="00E23FE7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2.</w:t>
      </w:r>
      <w:r w:rsidRPr="001007E5">
        <w:rPr>
          <w:rFonts w:cs="Arial"/>
          <w:sz w:val="20"/>
          <w:shd w:val="clear" w:color="auto" w:fill="FFFFFF"/>
        </w:rPr>
        <w:t xml:space="preserve"> Considera-se comportamento inidôneo, entre outros, a declaração falsa quanto às condições de participação, quanto ao enquadramen</w:t>
      </w:r>
      <w:r w:rsidRPr="001007E5">
        <w:rPr>
          <w:rFonts w:cs="Arial"/>
          <w:sz w:val="20"/>
          <w:shd w:val="clear" w:color="auto" w:fill="FFFFFF"/>
        </w:rPr>
        <w:t>to como ME/EPP ou o conluio entre os licitantes, em qualquer momento da licitação, mesmo após o encerramento da fase de lances.</w:t>
      </w:r>
    </w:p>
    <w:p w:rsidR="00E23FE7" w:rsidRPr="001007E5" w:rsidRDefault="00E23FE7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3.</w:t>
      </w:r>
      <w:r w:rsidRPr="001007E5">
        <w:rPr>
          <w:rFonts w:cs="Arial"/>
          <w:sz w:val="20"/>
          <w:shd w:val="clear" w:color="auto" w:fill="FFFFFF"/>
        </w:rPr>
        <w:t xml:space="preserve"> O licitante/adjudicatário que cometer qualquer das infrações discriminadas neste Edital ficará sujeito, sem prejuízo da resp</w:t>
      </w:r>
      <w:r w:rsidRPr="001007E5">
        <w:rPr>
          <w:rFonts w:cs="Arial"/>
          <w:sz w:val="20"/>
          <w:shd w:val="clear" w:color="auto" w:fill="FFFFFF"/>
        </w:rPr>
        <w:t>onsabilidade civil e criminal, às seguintes sanções:</w:t>
      </w:r>
    </w:p>
    <w:p w:rsidR="00E23FE7" w:rsidRPr="001007E5" w:rsidRDefault="00BC166D">
      <w:pPr>
        <w:pStyle w:val="Normal1"/>
        <w:spacing w:line="240" w:lineRule="exact"/>
        <w:rPr>
          <w:rFonts w:cs="Arial"/>
          <w:snapToGrid w:val="0"/>
          <w:color w:val="000000"/>
          <w:sz w:val="20"/>
        </w:rPr>
      </w:pPr>
      <w:r w:rsidRPr="001007E5">
        <w:rPr>
          <w:rFonts w:cs="Arial"/>
          <w:b/>
          <w:bCs/>
          <w:snapToGrid w:val="0"/>
          <w:color w:val="000000"/>
          <w:sz w:val="20"/>
        </w:rPr>
        <w:t>I -</w:t>
      </w:r>
      <w:r w:rsidRPr="001007E5">
        <w:rPr>
          <w:rFonts w:cs="Arial"/>
          <w:snapToGrid w:val="0"/>
          <w:color w:val="000000"/>
          <w:sz w:val="20"/>
        </w:rPr>
        <w:t xml:space="preserve"> advertência;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II -</w:t>
      </w:r>
      <w:r w:rsidRPr="001007E5">
        <w:rPr>
          <w:rFonts w:cs="Arial"/>
          <w:sz w:val="20"/>
        </w:rPr>
        <w:t xml:space="preserve"> multas (que poderão ser recolhidas em qualquer agência integrante da Rede Arrecadadora de Receitas Federais, por meio de Documento de Arrecadação de Receitas Federais - DARF, a ser </w:t>
      </w:r>
      <w:r w:rsidRPr="001007E5">
        <w:rPr>
          <w:rFonts w:cs="Arial"/>
          <w:sz w:val="20"/>
        </w:rPr>
        <w:t xml:space="preserve">preenchido de acordo com instruções fornecidas pela Contratante): 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A)</w:t>
      </w:r>
      <w:r w:rsidRPr="001007E5">
        <w:rPr>
          <w:rFonts w:cs="Arial"/>
          <w:sz w:val="20"/>
        </w:rPr>
        <w:t xml:space="preserve"> de 1% (um por cento) por dia de atraso, calculado sobre o valor global do contrato, limitada a 10% do mesmo valor, entendendo-se como atraso a não entrega equipamento no prazo total comp</w:t>
      </w:r>
      <w:r w:rsidRPr="001007E5">
        <w:rPr>
          <w:rFonts w:cs="Arial"/>
          <w:sz w:val="20"/>
        </w:rPr>
        <w:t>reendido pelo prazo contratual de entrega estabelecido na cláusula segunda do Contrato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B)</w:t>
      </w:r>
      <w:r w:rsidRPr="001007E5">
        <w:rPr>
          <w:rFonts w:cs="Arial"/>
          <w:sz w:val="20"/>
        </w:rPr>
        <w:t xml:space="preserve"> de 5% (cinco por cento) sobre o valor total do contrato, por infração a qualquer cláusula ou condição do contrato, não especificada na alínea “a” deste inciso, aplica</w:t>
      </w:r>
      <w:r w:rsidRPr="001007E5">
        <w:rPr>
          <w:rFonts w:cs="Arial"/>
          <w:sz w:val="20"/>
        </w:rPr>
        <w:t>da em dobro na reincidência.</w:t>
      </w:r>
    </w:p>
    <w:p w:rsidR="00E23FE7" w:rsidRPr="001007E5" w:rsidRDefault="00BC166D">
      <w:pPr>
        <w:pStyle w:val="Normal1"/>
        <w:spacing w:line="240" w:lineRule="exact"/>
        <w:rPr>
          <w:rFonts w:cs="Arial"/>
          <w:color w:val="000000"/>
          <w:sz w:val="20"/>
        </w:rPr>
      </w:pPr>
      <w:r w:rsidRPr="001007E5">
        <w:rPr>
          <w:rFonts w:cs="Arial"/>
          <w:b/>
          <w:bCs/>
          <w:sz w:val="20"/>
        </w:rPr>
        <w:t>C)</w:t>
      </w:r>
      <w:r w:rsidRPr="001007E5">
        <w:rPr>
          <w:rFonts w:cs="Arial"/>
          <w:sz w:val="20"/>
        </w:rPr>
        <w:t xml:space="preserve"> </w:t>
      </w:r>
      <w:r w:rsidRPr="001007E5">
        <w:rPr>
          <w:rFonts w:cs="Arial"/>
          <w:color w:val="000000"/>
          <w:sz w:val="20"/>
        </w:rPr>
        <w:t xml:space="preserve">de 5% (cinco por cento) sobre o valor do contrato, pela recusa em corrigir qualquer defeito, caracterizando-se a recusa, caso a correção não se efetivar nos 02 (dois) dias úteis que se seguirem à data da comunicação formal </w:t>
      </w:r>
      <w:r w:rsidRPr="001007E5">
        <w:rPr>
          <w:rFonts w:cs="Arial"/>
          <w:color w:val="000000"/>
          <w:sz w:val="20"/>
        </w:rPr>
        <w:t>do defeito;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 xml:space="preserve">D) </w:t>
      </w:r>
      <w:r w:rsidRPr="001007E5">
        <w:rPr>
          <w:rFonts w:cs="Arial"/>
          <w:sz w:val="20"/>
        </w:rPr>
        <w:t xml:space="preserve">de 10% (dez por cento) sobre o valor do contrato, no caso de recusa injustificada da licitante adjudicatária em firmar o termo de contrato, no prazo e condições estabelecidas, bem como no caso do produto não serem entregues a partir da data </w:t>
      </w:r>
      <w:r w:rsidRPr="001007E5">
        <w:rPr>
          <w:rFonts w:cs="Arial"/>
          <w:sz w:val="20"/>
        </w:rPr>
        <w:t>aprazada.</w:t>
      </w:r>
    </w:p>
    <w:p w:rsidR="00E23FE7" w:rsidRPr="001007E5" w:rsidRDefault="00BC166D">
      <w:pPr>
        <w:autoSpaceDE w:val="0"/>
        <w:autoSpaceDN w:val="0"/>
        <w:spacing w:line="24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E)</w:t>
      </w:r>
      <w:r w:rsidRPr="001007E5">
        <w:rPr>
          <w:rFonts w:ascii="Arial" w:hAnsi="Arial" w:cs="Arial"/>
        </w:rPr>
        <w:t xml:space="preserve"> de 2% (dois por cento) sobre o valor da proposta apresentada em caso de não-regularização da documentação pertinente à habilitação fiscal (no caso de Microempresa ou Empresa de Pequeno Porte), no prazo previsto no parágrafo 1º do art. 43 da LC</w:t>
      </w:r>
      <w:r w:rsidRPr="001007E5">
        <w:rPr>
          <w:rFonts w:ascii="Arial" w:hAnsi="Arial" w:cs="Arial"/>
        </w:rPr>
        <w:t xml:space="preserve"> 123/2006.</w:t>
      </w: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  <w:r w:rsidRPr="001007E5">
        <w:rPr>
          <w:rFonts w:cs="Arial"/>
          <w:b/>
          <w:bCs/>
          <w:sz w:val="20"/>
          <w:shd w:val="clear" w:color="auto" w:fill="FFFFFF"/>
        </w:rPr>
        <w:t>4.</w:t>
      </w:r>
      <w:r w:rsidRPr="001007E5">
        <w:rPr>
          <w:rFonts w:cs="Arial"/>
          <w:sz w:val="20"/>
          <w:shd w:val="clear" w:color="auto" w:fill="FFFFFF"/>
        </w:rPr>
        <w:t xml:space="preserve"> A penalidade de multa pode ser aplicada cumulativamente com a sanção de impedimento.</w:t>
      </w:r>
    </w:p>
    <w:p w:rsidR="00E23FE7" w:rsidRPr="001007E5" w:rsidRDefault="00E23FE7">
      <w:pPr>
        <w:pStyle w:val="Normal1"/>
        <w:spacing w:line="240" w:lineRule="exact"/>
        <w:rPr>
          <w:rFonts w:cs="Arial"/>
          <w:sz w:val="20"/>
          <w:shd w:val="clear" w:color="auto" w:fill="FFFFFF"/>
        </w:rPr>
      </w:pP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  <w:shd w:val="clear" w:color="auto" w:fill="FFFFFF"/>
        </w:rPr>
        <w:t>5.</w:t>
      </w:r>
      <w:r w:rsidRPr="001007E5">
        <w:rPr>
          <w:rFonts w:cs="Arial"/>
          <w:sz w:val="20"/>
          <w:shd w:val="clear" w:color="auto" w:fill="FFFFFF"/>
        </w:rPr>
        <w:t xml:space="preserve"> </w:t>
      </w:r>
      <w:r w:rsidRPr="001007E5">
        <w:rPr>
          <w:rFonts w:cs="Arial"/>
          <w:sz w:val="20"/>
        </w:rPr>
        <w:t xml:space="preserve">A aplicação de qualquer das penalidades previstas realizar-se-á em processo administrativo que assegurará o contraditório e a ampla defesa ao </w:t>
      </w:r>
      <w:r w:rsidRPr="001007E5">
        <w:rPr>
          <w:rFonts w:cs="Arial"/>
          <w:sz w:val="20"/>
        </w:rPr>
        <w:t>licitante/adjudicatário, observando-se o procedimento previsto na Lei nº 8.666, de 1993, e subsidiariamente na Lei nº 9.784, de 1999.</w:t>
      </w:r>
    </w:p>
    <w:p w:rsidR="00E23FE7" w:rsidRPr="001007E5" w:rsidRDefault="00E23FE7">
      <w:pPr>
        <w:pStyle w:val="Normal1"/>
        <w:spacing w:line="240" w:lineRule="exact"/>
        <w:rPr>
          <w:rFonts w:cs="Arial"/>
          <w:sz w:val="20"/>
        </w:rPr>
      </w:pPr>
    </w:p>
    <w:p w:rsidR="00E23FE7" w:rsidRPr="001007E5" w:rsidRDefault="00BC166D">
      <w:pPr>
        <w:pStyle w:val="Normal1"/>
        <w:spacing w:line="240" w:lineRule="exact"/>
        <w:rPr>
          <w:rFonts w:cs="Arial"/>
          <w:sz w:val="20"/>
        </w:rPr>
      </w:pPr>
      <w:r w:rsidRPr="001007E5">
        <w:rPr>
          <w:rFonts w:cs="Arial"/>
          <w:b/>
          <w:bCs/>
          <w:sz w:val="20"/>
        </w:rPr>
        <w:t>6.</w:t>
      </w:r>
      <w:r w:rsidRPr="001007E5">
        <w:rPr>
          <w:rFonts w:cs="Arial"/>
          <w:sz w:val="20"/>
        </w:rPr>
        <w:t xml:space="preserve"> A autoridade competente, na aplicação das sanções, levará em consideração a gravidade da conduta do infrator, o caráte</w:t>
      </w:r>
      <w:r w:rsidRPr="001007E5">
        <w:rPr>
          <w:rFonts w:cs="Arial"/>
          <w:sz w:val="20"/>
        </w:rPr>
        <w:t>r educativo da pena, bem como o dano causado à Administração, observado o princípio da proporcionalidade.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Décima Segunda – Do Cancelamento da Ata de Registro de Preços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</w:t>
      </w:r>
      <w:r w:rsidRPr="001007E5">
        <w:rPr>
          <w:rFonts w:ascii="Arial" w:hAnsi="Arial" w:cs="Arial"/>
        </w:rPr>
        <w:t xml:space="preserve"> A presente Ata de Registro de Preços poderá ser cancelada de pleno direito</w:t>
      </w:r>
      <w:r w:rsidRPr="001007E5">
        <w:rPr>
          <w:rFonts w:ascii="Arial" w:hAnsi="Arial" w:cs="Arial"/>
        </w:rPr>
        <w:t xml:space="preserve"> pela administração quando:</w:t>
      </w: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1.1.</w:t>
      </w:r>
      <w:r w:rsidRPr="001007E5">
        <w:rPr>
          <w:rFonts w:ascii="Arial" w:hAnsi="Arial" w:cs="Arial"/>
        </w:rPr>
        <w:t xml:space="preserve"> A detentora não cumprir as obrigações constantes desta ata;</w:t>
      </w: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1.2.</w:t>
      </w:r>
      <w:r w:rsidRPr="001007E5">
        <w:rPr>
          <w:rFonts w:ascii="Arial" w:hAnsi="Arial" w:cs="Arial"/>
        </w:rPr>
        <w:t xml:space="preserve"> A detentora não retirar qualquer Nota de Empenho ou instrumento equivalente, no prazo estabelecido pela administração, sem justificativa aceitável;</w:t>
      </w: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1.3.</w:t>
      </w:r>
      <w:r w:rsidRPr="001007E5">
        <w:rPr>
          <w:rFonts w:ascii="Arial" w:hAnsi="Arial" w:cs="Arial"/>
        </w:rPr>
        <w:t xml:space="preserve"> A det</w:t>
      </w:r>
      <w:r w:rsidRPr="001007E5">
        <w:rPr>
          <w:rFonts w:ascii="Arial" w:hAnsi="Arial" w:cs="Arial"/>
        </w:rPr>
        <w:t>entora não aceitar reduzir o seu preço registrado, na hipótese de este se tornar superior àqueles praticados no mercado;</w:t>
      </w: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1.4.</w:t>
      </w:r>
      <w:r w:rsidRPr="001007E5">
        <w:rPr>
          <w:rFonts w:ascii="Arial" w:hAnsi="Arial" w:cs="Arial"/>
        </w:rPr>
        <w:t xml:space="preserve"> Tiver presentes razões de interesse público devidamente demonstrados e justificados pela administração;</w:t>
      </w:r>
    </w:p>
    <w:p w:rsidR="00E23FE7" w:rsidRPr="001007E5" w:rsidRDefault="00E23FE7">
      <w:pPr>
        <w:ind w:right="48"/>
        <w:jc w:val="both"/>
        <w:rPr>
          <w:rFonts w:ascii="Arial" w:hAnsi="Arial" w:cs="Arial"/>
        </w:rPr>
      </w:pP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</w:t>
      </w:r>
      <w:r w:rsidRPr="001007E5">
        <w:rPr>
          <w:rFonts w:ascii="Arial" w:hAnsi="Arial" w:cs="Arial"/>
        </w:rPr>
        <w:t xml:space="preserve"> O cancelamento do regi</w:t>
      </w:r>
      <w:r w:rsidRPr="001007E5">
        <w:rPr>
          <w:rFonts w:ascii="Arial" w:hAnsi="Arial" w:cs="Arial"/>
        </w:rPr>
        <w:t>stro, nas hipóteses previstas, assegurado o contraditório e a ampla defesa, será formalizado por despacho da Autoridade Competente do Município.</w:t>
      </w:r>
    </w:p>
    <w:p w:rsidR="00E23FE7" w:rsidRPr="001007E5" w:rsidRDefault="00E23FE7">
      <w:pPr>
        <w:ind w:right="48"/>
        <w:jc w:val="both"/>
        <w:rPr>
          <w:rFonts w:ascii="Arial" w:hAnsi="Arial" w:cs="Arial"/>
        </w:rPr>
      </w:pP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3.</w:t>
      </w:r>
      <w:r w:rsidRPr="001007E5">
        <w:rPr>
          <w:rFonts w:ascii="Arial" w:hAnsi="Arial" w:cs="Arial"/>
        </w:rPr>
        <w:t xml:space="preserve"> A presente Ata de Registro de Preços poderá ser cancelada mediante solicitação por escrito da Detentora, co</w:t>
      </w:r>
      <w:r w:rsidRPr="001007E5">
        <w:rPr>
          <w:rFonts w:ascii="Arial" w:hAnsi="Arial" w:cs="Arial"/>
        </w:rPr>
        <w:t>mprovando estar impossibilitada de cumprir as exigências desta Ata de Registro de Preços, na ocorrência das hipóteses previstas na Lei Federal 8.666/93 e Alterações.</w:t>
      </w:r>
    </w:p>
    <w:p w:rsidR="00E23FE7" w:rsidRPr="001007E5" w:rsidRDefault="00BC166D">
      <w:pPr>
        <w:ind w:right="48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3.1.</w:t>
      </w:r>
      <w:r w:rsidRPr="001007E5">
        <w:rPr>
          <w:rFonts w:ascii="Arial" w:hAnsi="Arial" w:cs="Arial"/>
        </w:rPr>
        <w:t xml:space="preserve"> A solicitação da detentora para cancelamento dos preços registrados deverá ser formul</w:t>
      </w:r>
      <w:r w:rsidRPr="001007E5">
        <w:rPr>
          <w:rFonts w:ascii="Arial" w:hAnsi="Arial" w:cs="Arial"/>
        </w:rPr>
        <w:t>ada com antecedência de 30 (trinta) dias, facultada à administração a aplicação das penalidades previstas neste instrumento, caso não aceitas as razões do pedido.</w:t>
      </w:r>
    </w:p>
    <w:p w:rsidR="00E23FE7" w:rsidRPr="001007E5" w:rsidRDefault="00BC166D">
      <w:pPr>
        <w:spacing w:line="220" w:lineRule="exact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lastRenderedPageBreak/>
        <w:t>Cláusula Décima Terceira – Da Dotação Orçamentária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1. </w:t>
      </w:r>
      <w:r w:rsidRPr="001007E5">
        <w:rPr>
          <w:rFonts w:ascii="Arial" w:hAnsi="Arial" w:cs="Arial"/>
        </w:rPr>
        <w:t>As despesas decorrentes da presente l</w:t>
      </w:r>
      <w:r w:rsidRPr="001007E5">
        <w:rPr>
          <w:rFonts w:ascii="Arial" w:hAnsi="Arial" w:cs="Arial"/>
        </w:rPr>
        <w:t>icitação correrão por conta das dotações orçamentárias dos exercícios correspondentes.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Décima Quarta – Da Fiscalização e Gestão da Ata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BC166D">
        <w:rPr>
          <w:rFonts w:ascii="Arial" w:hAnsi="Arial" w:cs="Arial"/>
          <w:b/>
          <w:bCs/>
        </w:rPr>
        <w:t>1.</w:t>
      </w:r>
      <w:r w:rsidRPr="00BC166D">
        <w:rPr>
          <w:rFonts w:ascii="Arial" w:hAnsi="Arial" w:cs="Arial"/>
        </w:rPr>
        <w:t xml:space="preserve"> O Sr. </w:t>
      </w:r>
      <w:proofErr w:type="spellStart"/>
      <w:r w:rsidRPr="00BC166D">
        <w:rPr>
          <w:rFonts w:ascii="Arial" w:hAnsi="Arial" w:cs="Arial"/>
        </w:rPr>
        <w:t>Edemir</w:t>
      </w:r>
      <w:proofErr w:type="spellEnd"/>
      <w:r w:rsidRPr="00BC166D">
        <w:rPr>
          <w:rFonts w:ascii="Arial" w:hAnsi="Arial" w:cs="Arial"/>
        </w:rPr>
        <w:t xml:space="preserve"> Elias Rabelo Junior</w:t>
      </w:r>
      <w:r w:rsidRPr="00BC166D">
        <w:rPr>
          <w:rFonts w:ascii="Arial" w:hAnsi="Arial" w:cs="Arial"/>
        </w:rPr>
        <w:t>, será o Fiscal desta Ata, sendo dele a competência de fiscalizar e receber o objeto, garantindo a devida execução do mesmo.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 xml:space="preserve">2. </w:t>
      </w:r>
      <w:r w:rsidRPr="001007E5">
        <w:rPr>
          <w:rFonts w:ascii="Arial" w:hAnsi="Arial" w:cs="Arial"/>
        </w:rPr>
        <w:t xml:space="preserve">O Sr. Pedro </w:t>
      </w:r>
      <w:proofErr w:type="spellStart"/>
      <w:r w:rsidRPr="001007E5">
        <w:rPr>
          <w:rFonts w:ascii="Arial" w:hAnsi="Arial" w:cs="Arial"/>
        </w:rPr>
        <w:t>Antonio</w:t>
      </w:r>
      <w:proofErr w:type="spellEnd"/>
      <w:r w:rsidRPr="001007E5">
        <w:rPr>
          <w:rFonts w:ascii="Arial" w:hAnsi="Arial" w:cs="Arial"/>
        </w:rPr>
        <w:t xml:space="preserve"> Vieira </w:t>
      </w:r>
      <w:proofErr w:type="spellStart"/>
      <w:r w:rsidRPr="001007E5">
        <w:rPr>
          <w:rFonts w:ascii="Arial" w:hAnsi="Arial" w:cs="Arial"/>
        </w:rPr>
        <w:t>Ronchi</w:t>
      </w:r>
      <w:proofErr w:type="spellEnd"/>
      <w:r w:rsidRPr="001007E5">
        <w:rPr>
          <w:rFonts w:ascii="Arial" w:hAnsi="Arial" w:cs="Arial"/>
        </w:rPr>
        <w:t>, Secretário de Infraestrutura será o Gestor desta Ata, sendo dele a respo</w:t>
      </w:r>
      <w:r w:rsidRPr="001007E5">
        <w:rPr>
          <w:rFonts w:ascii="Arial" w:hAnsi="Arial" w:cs="Arial"/>
        </w:rPr>
        <w:t xml:space="preserve">nsabilidade de </w:t>
      </w:r>
      <w:r w:rsidRPr="001007E5">
        <w:rPr>
          <w:rFonts w:ascii="Arial" w:hAnsi="Arial" w:cs="Arial"/>
          <w:color w:val="000000"/>
          <w:lang w:eastAsia="en-US"/>
        </w:rPr>
        <w:t>acionados os meios pertinentes, quando necessário, para garantir o recebimento de seus créditos</w:t>
      </w:r>
      <w:r w:rsidRPr="001007E5">
        <w:rPr>
          <w:rFonts w:ascii="Arial" w:hAnsi="Arial" w:cs="Arial"/>
          <w:b/>
          <w:bCs/>
          <w:color w:val="000000"/>
          <w:lang w:eastAsia="en-US"/>
        </w:rPr>
        <w:t xml:space="preserve">, </w:t>
      </w:r>
      <w:r w:rsidRPr="001007E5">
        <w:rPr>
          <w:rFonts w:ascii="Arial" w:hAnsi="Arial" w:cs="Arial"/>
          <w:color w:val="000000"/>
          <w:lang w:eastAsia="en-US"/>
        </w:rPr>
        <w:t>devendo comunicar a Autoridade Competente quando convir.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Cláusula Décima Quinta – Das Disposições Finais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>1.</w:t>
      </w:r>
      <w:r w:rsidRPr="001007E5">
        <w:rPr>
          <w:rFonts w:ascii="Arial" w:hAnsi="Arial" w:cs="Arial"/>
        </w:rPr>
        <w:t xml:space="preserve"> Integra esta Ata de Registro de Preços, o Edital de Pregão Presencial nº. </w:t>
      </w:r>
      <w:r w:rsidRPr="001007E5">
        <w:rPr>
          <w:rFonts w:ascii="Arial" w:hAnsi="Arial" w:cs="Arial"/>
          <w:b/>
          <w:bCs/>
        </w:rPr>
        <w:t>102/PMF/2020</w:t>
      </w:r>
      <w:r w:rsidRPr="001007E5">
        <w:rPr>
          <w:rFonts w:ascii="Arial" w:hAnsi="Arial" w:cs="Arial"/>
        </w:rPr>
        <w:t>, seus anexos e a proposta da Detentora desta Ata.</w:t>
      </w:r>
    </w:p>
    <w:p w:rsidR="00E23FE7" w:rsidRPr="001007E5" w:rsidRDefault="00E23FE7">
      <w:pPr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</w:t>
      </w:r>
      <w:r w:rsidRPr="001007E5">
        <w:rPr>
          <w:rFonts w:ascii="Arial" w:hAnsi="Arial" w:cs="Arial"/>
        </w:rPr>
        <w:t xml:space="preserve"> Os casos omissos serão resolvidos de acordo com a Lei Federal 8.666/93, suas alterações, com as disposições da Lei</w:t>
      </w:r>
      <w:r w:rsidRPr="001007E5">
        <w:rPr>
          <w:rFonts w:ascii="Arial" w:hAnsi="Arial" w:cs="Arial"/>
        </w:rPr>
        <w:t xml:space="preserve"> Federal 10.520/2002, pelo Decreto Municipal nº. 53/2013 e pel</w:t>
      </w:r>
      <w:r w:rsidRPr="001007E5">
        <w:rPr>
          <w:rFonts w:ascii="Arial" w:hAnsi="Arial" w:cs="Arial"/>
          <w:color w:val="000000"/>
        </w:rPr>
        <w:t>o Decreto Municipal n° 167, de 15/08/2018</w:t>
      </w:r>
      <w:r w:rsidRPr="001007E5">
        <w:rPr>
          <w:rFonts w:ascii="Arial" w:hAnsi="Arial" w:cs="Arial"/>
          <w:color w:val="FF0000"/>
        </w:rPr>
        <w:t>,</w:t>
      </w:r>
      <w:r w:rsidRPr="001007E5">
        <w:rPr>
          <w:rFonts w:ascii="Arial" w:hAnsi="Arial" w:cs="Arial"/>
        </w:rPr>
        <w:t xml:space="preserve"> no que não colidir as normas aplicáveis. Subsidiariamente, aplicar-se-ão os princípios gerais do direito.</w:t>
      </w:r>
    </w:p>
    <w:p w:rsidR="00E23FE7" w:rsidRPr="001007E5" w:rsidRDefault="00E23FE7">
      <w:pPr>
        <w:spacing w:line="220" w:lineRule="exact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  <w:b/>
          <w:bCs/>
        </w:rPr>
      </w:pPr>
      <w:r w:rsidRPr="001007E5">
        <w:rPr>
          <w:rFonts w:ascii="Arial" w:hAnsi="Arial" w:cs="Arial"/>
          <w:b/>
          <w:bCs/>
        </w:rPr>
        <w:t xml:space="preserve">Cláusula Décima Sexta – Do Foro 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  <w:b/>
          <w:bCs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1.</w:t>
      </w:r>
      <w:r w:rsidRPr="001007E5">
        <w:rPr>
          <w:rFonts w:ascii="Arial" w:hAnsi="Arial" w:cs="Arial"/>
        </w:rPr>
        <w:t xml:space="preserve"> Elegem </w:t>
      </w:r>
      <w:r w:rsidRPr="001007E5">
        <w:rPr>
          <w:rFonts w:ascii="Arial" w:hAnsi="Arial" w:cs="Arial"/>
        </w:rPr>
        <w:t xml:space="preserve">as partes contratadas o Foro da Comarca de Forquilhinha, para dirimir todas e quaisquer questões oriundas deste contrato, renunciando expressamente a qualquer outro, por mais privilegiado que seja. 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  <w:b/>
          <w:bCs/>
        </w:rPr>
        <w:t>2.</w:t>
      </w:r>
      <w:r w:rsidRPr="001007E5">
        <w:rPr>
          <w:rFonts w:ascii="Arial" w:hAnsi="Arial" w:cs="Arial"/>
        </w:rPr>
        <w:t xml:space="preserve"> E, por assim estarem justas e contratadas, as partes </w:t>
      </w:r>
      <w:r w:rsidRPr="001007E5">
        <w:rPr>
          <w:rFonts w:ascii="Arial" w:hAnsi="Arial" w:cs="Arial"/>
        </w:rPr>
        <w:t xml:space="preserve">por seus representantes legais assinam o presente, feito em 02 (duas) vias de igual teor e forma para um só e jurídico efeito, perante o Fiscal abaixo assinado. 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BC166D">
      <w:pPr>
        <w:spacing w:line="220" w:lineRule="exact"/>
        <w:jc w:val="both"/>
        <w:rPr>
          <w:rFonts w:ascii="Arial" w:hAnsi="Arial" w:cs="Arial"/>
        </w:rPr>
      </w:pPr>
      <w:r w:rsidRPr="001007E5">
        <w:rPr>
          <w:rFonts w:ascii="Arial" w:hAnsi="Arial" w:cs="Arial"/>
        </w:rPr>
        <w:t>Forquilhinha/SC, 26 de agosto de 2020.</w:t>
      </w: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p w:rsidR="00E23FE7" w:rsidRPr="001007E5" w:rsidRDefault="00E23FE7">
      <w:pPr>
        <w:spacing w:line="220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>MUNICÍPIO DE FORQUILHINHA</w:t>
            </w: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>DIMAS KAMMER</w:t>
            </w: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 xml:space="preserve">Prefeito </w:t>
            </w:r>
            <w:r w:rsidRPr="001007E5">
              <w:rPr>
                <w:rFonts w:ascii="Arial" w:hAnsi="Arial" w:cs="Arial"/>
              </w:rPr>
              <w:t>Municipal</w:t>
            </w: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BC166D" w:rsidRDefault="00BC166D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  <w:color w:val="000000"/>
              </w:rPr>
              <w:t>SANGALETTI AUTO CAR E GUINCHOS LTDA</w:t>
            </w: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>Empresa Detentora da Ata</w:t>
            </w: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 xml:space="preserve">Representante Legal: Lucio </w:t>
            </w:r>
            <w:proofErr w:type="spellStart"/>
            <w:r w:rsidRPr="001007E5">
              <w:rPr>
                <w:rFonts w:ascii="Arial" w:hAnsi="Arial" w:cs="Arial"/>
              </w:rPr>
              <w:t>Sangaletti</w:t>
            </w:r>
            <w:proofErr w:type="spellEnd"/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E7" w:rsidRPr="00BC166D" w:rsidRDefault="00BC166D">
            <w:pPr>
              <w:spacing w:line="22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BC166D">
              <w:rPr>
                <w:rFonts w:ascii="Arial" w:hAnsi="Arial" w:cs="Arial"/>
                <w:b/>
                <w:color w:val="000000"/>
              </w:rPr>
              <w:t xml:space="preserve">CAR BUS COMÉRCIO REPRESENTAÇÕES </w:t>
            </w:r>
          </w:p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1007E5">
              <w:rPr>
                <w:rFonts w:ascii="Arial" w:hAnsi="Arial" w:cs="Arial"/>
                <w:color w:val="000000"/>
              </w:rPr>
              <w:t>Empresa Detentora da Ata</w:t>
            </w:r>
          </w:p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1007E5">
              <w:rPr>
                <w:rFonts w:ascii="Arial" w:hAnsi="Arial" w:cs="Arial"/>
                <w:color w:val="000000"/>
              </w:rPr>
              <w:t xml:space="preserve">Representante Legal: Robson Fabio </w:t>
            </w:r>
            <w:proofErr w:type="spellStart"/>
            <w:r w:rsidRPr="001007E5">
              <w:rPr>
                <w:rFonts w:ascii="Arial" w:hAnsi="Arial" w:cs="Arial"/>
                <w:color w:val="000000"/>
              </w:rPr>
              <w:t>Pazetto</w:t>
            </w:r>
            <w:proofErr w:type="spellEnd"/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E23FE7" w:rsidRPr="00BC166D" w:rsidRDefault="00BC166D">
            <w:pPr>
              <w:spacing w:line="22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BC166D">
              <w:rPr>
                <w:rFonts w:ascii="Arial" w:hAnsi="Arial" w:cs="Arial"/>
                <w:b/>
                <w:color w:val="000000"/>
              </w:rPr>
              <w:t>ZILEZIO OLAVO MACHADO ME</w:t>
            </w:r>
          </w:p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1007E5">
              <w:rPr>
                <w:rFonts w:ascii="Arial" w:hAnsi="Arial" w:cs="Arial"/>
                <w:color w:val="000000"/>
              </w:rPr>
              <w:t xml:space="preserve">Empresa </w:t>
            </w:r>
            <w:r w:rsidRPr="001007E5">
              <w:rPr>
                <w:rFonts w:ascii="Arial" w:hAnsi="Arial" w:cs="Arial"/>
                <w:color w:val="000000"/>
              </w:rPr>
              <w:t>Detentora da Ata</w:t>
            </w:r>
          </w:p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1007E5">
              <w:rPr>
                <w:rFonts w:ascii="Arial" w:hAnsi="Arial" w:cs="Arial"/>
                <w:color w:val="000000"/>
              </w:rPr>
              <w:t xml:space="preserve">Representante Legal: </w:t>
            </w:r>
            <w:proofErr w:type="spellStart"/>
            <w:r w:rsidRPr="001007E5">
              <w:rPr>
                <w:rFonts w:ascii="Arial" w:hAnsi="Arial" w:cs="Arial"/>
                <w:color w:val="000000"/>
              </w:rPr>
              <w:t>Zilezio</w:t>
            </w:r>
            <w:proofErr w:type="spellEnd"/>
            <w:r w:rsidRPr="001007E5">
              <w:rPr>
                <w:rFonts w:ascii="Arial" w:hAnsi="Arial" w:cs="Arial"/>
                <w:color w:val="000000"/>
              </w:rPr>
              <w:t xml:space="preserve"> Olavo Machado</w:t>
            </w: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E23FE7" w:rsidRDefault="00E23FE7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BC166D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E23FE7" w:rsidRPr="00BC166D" w:rsidRDefault="00BC166D">
            <w:pPr>
              <w:spacing w:line="22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BC166D">
              <w:rPr>
                <w:rFonts w:ascii="Arial" w:hAnsi="Arial" w:cs="Arial"/>
                <w:b/>
                <w:color w:val="000000"/>
              </w:rPr>
              <w:lastRenderedPageBreak/>
              <w:t>ADEMIR RAMPINELLI ME</w:t>
            </w:r>
          </w:p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1007E5">
              <w:rPr>
                <w:rFonts w:ascii="Arial" w:hAnsi="Arial" w:cs="Arial"/>
                <w:color w:val="000000"/>
              </w:rPr>
              <w:t>Empresa Detentora da Ata</w:t>
            </w:r>
          </w:p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  <w:r w:rsidRPr="001007E5">
              <w:rPr>
                <w:rFonts w:ascii="Arial" w:hAnsi="Arial" w:cs="Arial"/>
                <w:color w:val="000000"/>
              </w:rPr>
              <w:t xml:space="preserve">Representante Legal: </w:t>
            </w:r>
            <w:proofErr w:type="spellStart"/>
            <w:r w:rsidRPr="001007E5">
              <w:rPr>
                <w:rFonts w:ascii="Arial" w:hAnsi="Arial" w:cs="Arial"/>
                <w:color w:val="000000"/>
              </w:rPr>
              <w:t>Delciomir</w:t>
            </w:r>
            <w:proofErr w:type="spellEnd"/>
            <w:r w:rsidRPr="00100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07E5">
              <w:rPr>
                <w:rFonts w:ascii="Arial" w:hAnsi="Arial" w:cs="Arial"/>
                <w:color w:val="000000"/>
              </w:rPr>
              <w:t>Savi</w:t>
            </w:r>
            <w:proofErr w:type="spellEnd"/>
            <w:r w:rsidRPr="001007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07E5">
              <w:rPr>
                <w:rFonts w:ascii="Arial" w:hAnsi="Arial" w:cs="Arial"/>
                <w:color w:val="000000"/>
              </w:rPr>
              <w:t>Rampinelli</w:t>
            </w:r>
            <w:proofErr w:type="spellEnd"/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E23FE7" w:rsidRPr="001007E5" w:rsidRDefault="00E23FE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Edemir</w:t>
            </w:r>
            <w:proofErr w:type="spellEnd"/>
            <w:r>
              <w:rPr>
                <w:rFonts w:ascii="Arial" w:hAnsi="Arial" w:cs="Arial"/>
              </w:rPr>
              <w:t xml:space="preserve"> Elias Rabelo Junior</w:t>
            </w:r>
          </w:p>
        </w:tc>
      </w:tr>
      <w:tr w:rsidR="00E23FE7" w:rsidRPr="001007E5">
        <w:trPr>
          <w:jc w:val="center"/>
        </w:trPr>
        <w:tc>
          <w:tcPr>
            <w:tcW w:w="9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E7" w:rsidRPr="001007E5" w:rsidRDefault="00BC166D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1007E5">
              <w:rPr>
                <w:rFonts w:ascii="Arial" w:hAnsi="Arial" w:cs="Arial"/>
              </w:rPr>
              <w:t>Fiscal da Ata</w:t>
            </w:r>
          </w:p>
        </w:tc>
      </w:tr>
    </w:tbl>
    <w:p w:rsidR="00E23FE7" w:rsidRPr="001007E5" w:rsidRDefault="00E23FE7">
      <w:pPr>
        <w:spacing w:line="220" w:lineRule="exact"/>
        <w:jc w:val="both"/>
        <w:rPr>
          <w:rFonts w:ascii="Arial" w:eastAsia="Calibri" w:hAnsi="Arial" w:cs="Arial"/>
        </w:rPr>
      </w:pPr>
    </w:p>
    <w:p w:rsidR="00E23FE7" w:rsidRPr="001007E5" w:rsidRDefault="00E23FE7">
      <w:pPr>
        <w:rPr>
          <w:rFonts w:ascii="Arial" w:hAnsi="Arial" w:cs="Arial"/>
        </w:rPr>
      </w:pPr>
      <w:bookmarkStart w:id="0" w:name="_GoBack"/>
      <w:bookmarkEnd w:id="0"/>
    </w:p>
    <w:sectPr w:rsidR="00E23FE7" w:rsidRPr="00100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91F7F"/>
    <w:multiLevelType w:val="hybridMultilevel"/>
    <w:tmpl w:val="35F67DA0"/>
    <w:lvl w:ilvl="0" w:tplc="F3CEE4A0">
      <w:start w:val="1"/>
      <w:numFmt w:val="decimal"/>
      <w:lvlText w:val="%1-"/>
      <w:lvlJc w:val="left"/>
      <w:pPr>
        <w:ind w:left="92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E7"/>
    <w:rsid w:val="001007E5"/>
    <w:rsid w:val="00BC166D"/>
    <w:rsid w:val="00E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9567-2FA9-41D1-988B-60AFD8E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ind w:right="-1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pPr>
      <w:ind w:right="-1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Cs w:val="20"/>
      <w:lang w:eastAsia="ar-SA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6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6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4038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compras03</dc:creator>
  <cp:keywords/>
  <dc:description/>
  <cp:lastModifiedBy>Usuario</cp:lastModifiedBy>
  <cp:revision>3</cp:revision>
  <cp:lastPrinted>2020-08-26T14:18:00Z</cp:lastPrinted>
  <dcterms:created xsi:type="dcterms:W3CDTF">2020-08-26T13:34:00Z</dcterms:created>
  <dcterms:modified xsi:type="dcterms:W3CDTF">2020-08-26T14:18:00Z</dcterms:modified>
</cp:coreProperties>
</file>