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D5B" w:rsidRPr="00D44044" w:rsidRDefault="00516D5B" w:rsidP="00D44044">
      <w:pPr>
        <w:spacing w:after="0" w:line="240" w:lineRule="auto"/>
        <w:jc w:val="both"/>
        <w:rPr>
          <w:rFonts w:ascii="Arial" w:eastAsia="SimSun" w:hAnsi="Arial" w:cs="Arial"/>
          <w:sz w:val="24"/>
          <w:szCs w:val="24"/>
        </w:rPr>
      </w:pPr>
    </w:p>
    <w:p w:rsidR="00001CC6" w:rsidRPr="00D44044" w:rsidRDefault="00001CC6" w:rsidP="00D44044">
      <w:pPr>
        <w:autoSpaceDE w:val="0"/>
        <w:autoSpaceDN w:val="0"/>
        <w:adjustRightInd w:val="0"/>
        <w:spacing w:after="0" w:line="240" w:lineRule="auto"/>
        <w:jc w:val="center"/>
        <w:rPr>
          <w:rFonts w:ascii="Arial" w:hAnsi="Arial" w:cs="Arial"/>
          <w:b/>
          <w:sz w:val="24"/>
          <w:szCs w:val="24"/>
          <w:u w:val="single"/>
        </w:rPr>
      </w:pPr>
      <w:r w:rsidRPr="00D44044">
        <w:rPr>
          <w:rFonts w:ascii="Arial" w:hAnsi="Arial" w:cs="Arial"/>
          <w:b/>
          <w:sz w:val="24"/>
          <w:szCs w:val="24"/>
          <w:u w:val="single"/>
        </w:rPr>
        <w:t>EDITAL DE RETIFICAÇÃO</w:t>
      </w:r>
      <w:r w:rsidR="00D44044">
        <w:rPr>
          <w:rFonts w:ascii="Arial" w:hAnsi="Arial" w:cs="Arial"/>
          <w:b/>
          <w:sz w:val="24"/>
          <w:szCs w:val="24"/>
          <w:u w:val="single"/>
        </w:rPr>
        <w:t xml:space="preserve"> 0</w:t>
      </w:r>
      <w:r w:rsidR="00BD03E8">
        <w:rPr>
          <w:rFonts w:ascii="Arial" w:hAnsi="Arial" w:cs="Arial"/>
          <w:b/>
          <w:sz w:val="24"/>
          <w:szCs w:val="24"/>
          <w:u w:val="single"/>
        </w:rPr>
        <w:t>2</w:t>
      </w:r>
      <w:r w:rsidR="00D44044">
        <w:rPr>
          <w:rFonts w:ascii="Arial" w:hAnsi="Arial" w:cs="Arial"/>
          <w:b/>
          <w:sz w:val="24"/>
          <w:szCs w:val="24"/>
          <w:u w:val="single"/>
        </w:rPr>
        <w:t xml:space="preserve"> AO EDITAL </w:t>
      </w:r>
      <w:r w:rsidRPr="00D44044">
        <w:rPr>
          <w:rFonts w:ascii="Arial" w:hAnsi="Arial" w:cs="Arial"/>
          <w:b/>
          <w:sz w:val="24"/>
          <w:szCs w:val="24"/>
          <w:u w:val="single"/>
        </w:rPr>
        <w:t>001/201</w:t>
      </w:r>
      <w:r w:rsidR="00D44044">
        <w:rPr>
          <w:rFonts w:ascii="Arial" w:hAnsi="Arial" w:cs="Arial"/>
          <w:b/>
          <w:sz w:val="24"/>
          <w:szCs w:val="24"/>
          <w:u w:val="single"/>
        </w:rPr>
        <w:t>9</w:t>
      </w:r>
    </w:p>
    <w:p w:rsidR="00CF7693" w:rsidRPr="00D44044" w:rsidRDefault="00CF7693" w:rsidP="00D44044">
      <w:pPr>
        <w:spacing w:after="0" w:line="240" w:lineRule="auto"/>
        <w:jc w:val="center"/>
        <w:rPr>
          <w:rFonts w:ascii="Arial" w:eastAsia="SimSun" w:hAnsi="Arial" w:cs="Arial"/>
          <w:b/>
          <w:sz w:val="24"/>
          <w:szCs w:val="24"/>
        </w:rPr>
      </w:pPr>
    </w:p>
    <w:p w:rsidR="00E074AF" w:rsidRPr="00D44044" w:rsidRDefault="00E074AF" w:rsidP="00D44044">
      <w:pPr>
        <w:spacing w:after="0" w:line="240" w:lineRule="auto"/>
        <w:jc w:val="both"/>
        <w:rPr>
          <w:rFonts w:ascii="Arial" w:eastAsia="SimSun" w:hAnsi="Arial" w:cs="Arial"/>
          <w:sz w:val="24"/>
          <w:szCs w:val="24"/>
        </w:rPr>
      </w:pPr>
    </w:p>
    <w:p w:rsidR="00E074AF" w:rsidRPr="00D44044" w:rsidRDefault="000B67C3" w:rsidP="00D44044">
      <w:pPr>
        <w:spacing w:after="0" w:line="240" w:lineRule="auto"/>
        <w:ind w:left="2835"/>
        <w:jc w:val="both"/>
        <w:rPr>
          <w:rFonts w:ascii="Arial" w:eastAsia="SimSun" w:hAnsi="Arial" w:cs="Arial"/>
          <w:sz w:val="24"/>
          <w:szCs w:val="24"/>
        </w:rPr>
      </w:pPr>
      <w:r w:rsidRPr="00D44044">
        <w:rPr>
          <w:rFonts w:ascii="Arial" w:eastAsia="SimSun" w:hAnsi="Arial" w:cs="Arial"/>
          <w:sz w:val="24"/>
          <w:szCs w:val="24"/>
        </w:rPr>
        <w:t>Dispõe sobre retificação e alteração do Edital nº 01 de 2019 que dispõe sobre - PROCESSO DE ESCOLHA DO CONSELHO TUTELAR e da outras providências</w:t>
      </w:r>
      <w:r w:rsidR="00001CC6" w:rsidRPr="00D44044">
        <w:rPr>
          <w:rFonts w:ascii="Arial" w:eastAsia="SimSun" w:hAnsi="Arial" w:cs="Arial"/>
          <w:sz w:val="24"/>
          <w:szCs w:val="24"/>
        </w:rPr>
        <w:t>.</w:t>
      </w:r>
      <w:r w:rsidRPr="00D44044">
        <w:rPr>
          <w:rFonts w:ascii="Arial" w:eastAsia="SimSun" w:hAnsi="Arial" w:cs="Arial"/>
          <w:sz w:val="24"/>
          <w:szCs w:val="24"/>
        </w:rPr>
        <w:t xml:space="preserve"> </w:t>
      </w:r>
    </w:p>
    <w:p w:rsidR="00E074AF" w:rsidRPr="00D44044" w:rsidRDefault="00E074AF" w:rsidP="00D44044">
      <w:pPr>
        <w:spacing w:after="0" w:line="240" w:lineRule="auto"/>
        <w:jc w:val="both"/>
        <w:rPr>
          <w:rFonts w:ascii="Arial" w:eastAsia="SimSun" w:hAnsi="Arial" w:cs="Arial"/>
          <w:sz w:val="24"/>
          <w:szCs w:val="24"/>
        </w:rPr>
      </w:pPr>
    </w:p>
    <w:p w:rsidR="00516D5B" w:rsidRPr="00D44044" w:rsidRDefault="00516D5B" w:rsidP="00D44044">
      <w:pPr>
        <w:spacing w:after="0" w:line="240" w:lineRule="auto"/>
        <w:jc w:val="both"/>
        <w:rPr>
          <w:rFonts w:ascii="Arial" w:eastAsia="SimSun" w:hAnsi="Arial" w:cs="Arial"/>
          <w:sz w:val="24"/>
          <w:szCs w:val="24"/>
        </w:rPr>
      </w:pPr>
    </w:p>
    <w:p w:rsidR="00516D5B" w:rsidRPr="00D44044" w:rsidRDefault="00564102" w:rsidP="00D44044">
      <w:pPr>
        <w:spacing w:after="0" w:line="240" w:lineRule="auto"/>
        <w:ind w:firstLine="1134"/>
        <w:jc w:val="both"/>
        <w:rPr>
          <w:rFonts w:ascii="Arial" w:eastAsia="SimSun" w:hAnsi="Arial" w:cs="Arial"/>
          <w:sz w:val="24"/>
          <w:szCs w:val="24"/>
        </w:rPr>
      </w:pPr>
      <w:r w:rsidRPr="00D44044">
        <w:rPr>
          <w:rFonts w:ascii="Arial" w:eastAsia="SimSun" w:hAnsi="Arial" w:cs="Arial"/>
          <w:sz w:val="24"/>
          <w:szCs w:val="24"/>
        </w:rPr>
        <w:t>O Conselho Municipal dos Direitos da Criança e do Adolescente de Forquilhinha/SC, no uso de suas atribuições legais, considerando o disposto no art. 132 e 139 da Lei Federal n. 8.069/1990 (Estatuto da Criança e do Adolescente), na Resolução Conanda n. 170/2014 e na Lei Municipal n. 1.488/2009 e suas alterações, RESOLVE:</w:t>
      </w:r>
    </w:p>
    <w:p w:rsidR="00564102" w:rsidRPr="00D44044" w:rsidRDefault="00564102" w:rsidP="00D44044">
      <w:pPr>
        <w:spacing w:after="0" w:line="240" w:lineRule="auto"/>
        <w:ind w:firstLine="1134"/>
        <w:jc w:val="both"/>
        <w:rPr>
          <w:rFonts w:ascii="Arial" w:eastAsia="SimSun" w:hAnsi="Arial" w:cs="Arial"/>
          <w:sz w:val="24"/>
          <w:szCs w:val="24"/>
        </w:rPr>
      </w:pPr>
    </w:p>
    <w:p w:rsidR="00001CC6" w:rsidRDefault="00001CC6" w:rsidP="00D44044">
      <w:pPr>
        <w:spacing w:after="0" w:line="240" w:lineRule="auto"/>
        <w:rPr>
          <w:rFonts w:ascii="Arial" w:hAnsi="Arial" w:cs="Arial"/>
          <w:b/>
          <w:bCs/>
          <w:color w:val="000000"/>
          <w:sz w:val="24"/>
          <w:szCs w:val="24"/>
        </w:rPr>
      </w:pPr>
      <w:r w:rsidRPr="00D44044">
        <w:rPr>
          <w:rFonts w:ascii="Arial" w:hAnsi="Arial" w:cs="Arial"/>
          <w:b/>
          <w:bCs/>
          <w:color w:val="000000"/>
          <w:sz w:val="24"/>
          <w:szCs w:val="24"/>
        </w:rPr>
        <w:t xml:space="preserve">No item </w:t>
      </w:r>
      <w:r w:rsidR="00BD03E8">
        <w:rPr>
          <w:rFonts w:ascii="Arial" w:hAnsi="Arial" w:cs="Arial"/>
          <w:b/>
          <w:bCs/>
          <w:color w:val="000000"/>
          <w:sz w:val="24"/>
          <w:szCs w:val="24"/>
        </w:rPr>
        <w:t>9</w:t>
      </w:r>
      <w:r w:rsidRPr="00D44044">
        <w:rPr>
          <w:rFonts w:ascii="Arial" w:hAnsi="Arial" w:cs="Arial"/>
          <w:b/>
          <w:bCs/>
          <w:color w:val="000000"/>
          <w:sz w:val="24"/>
          <w:szCs w:val="24"/>
        </w:rPr>
        <w:t>, onde se lê:</w:t>
      </w:r>
    </w:p>
    <w:p w:rsidR="00BD03E8" w:rsidRDefault="00BD03E8" w:rsidP="00D44044">
      <w:pPr>
        <w:spacing w:after="0" w:line="240" w:lineRule="auto"/>
        <w:rPr>
          <w:rFonts w:ascii="Arial" w:hAnsi="Arial" w:cs="Arial"/>
          <w:b/>
          <w:bCs/>
          <w:color w:val="000000"/>
          <w:sz w:val="24"/>
          <w:szCs w:val="24"/>
        </w:rPr>
      </w:pPr>
    </w:p>
    <w:p w:rsidR="00BD03E8" w:rsidRDefault="00BD03E8" w:rsidP="00D44044">
      <w:pPr>
        <w:spacing w:after="0" w:line="240" w:lineRule="auto"/>
        <w:rPr>
          <w:rFonts w:ascii="Arial" w:hAnsi="Arial" w:cs="Arial"/>
          <w:b/>
          <w:bCs/>
          <w:color w:val="000000"/>
          <w:sz w:val="24"/>
          <w:szCs w:val="24"/>
        </w:rPr>
      </w:pPr>
    </w:p>
    <w:p w:rsidR="00BD03E8" w:rsidRPr="00BD03E8" w:rsidRDefault="00BD03E8" w:rsidP="00BD03E8">
      <w:pPr>
        <w:spacing w:after="0" w:line="240" w:lineRule="auto"/>
        <w:ind w:left="2268"/>
        <w:jc w:val="both"/>
        <w:rPr>
          <w:rFonts w:ascii="Arial" w:hAnsi="Arial" w:cs="Arial"/>
          <w:bCs/>
          <w:color w:val="000000"/>
          <w:sz w:val="24"/>
          <w:szCs w:val="24"/>
        </w:rPr>
      </w:pPr>
      <w:r w:rsidRPr="00BD03E8">
        <w:rPr>
          <w:rFonts w:ascii="Arial" w:hAnsi="Arial" w:cs="Arial"/>
          <w:bCs/>
          <w:color w:val="000000"/>
          <w:sz w:val="24"/>
          <w:szCs w:val="24"/>
        </w:rPr>
        <w:t xml:space="preserve">9 DA PROPAGANDA ELEITORAL </w:t>
      </w:r>
    </w:p>
    <w:p w:rsidR="00BD03E8" w:rsidRPr="00BD03E8" w:rsidRDefault="00BD03E8" w:rsidP="00BD03E8">
      <w:pPr>
        <w:spacing w:after="0" w:line="240" w:lineRule="auto"/>
        <w:ind w:left="2268"/>
        <w:jc w:val="both"/>
        <w:rPr>
          <w:rFonts w:ascii="Arial" w:hAnsi="Arial" w:cs="Arial"/>
          <w:bCs/>
          <w:color w:val="000000"/>
          <w:sz w:val="24"/>
          <w:szCs w:val="24"/>
        </w:rPr>
      </w:pPr>
      <w:r w:rsidRPr="00BD03E8">
        <w:rPr>
          <w:rFonts w:ascii="Arial" w:hAnsi="Arial" w:cs="Arial"/>
          <w:bCs/>
          <w:color w:val="000000"/>
          <w:sz w:val="24"/>
          <w:szCs w:val="24"/>
        </w:rPr>
        <w:t>9.1 Toda propaganda eleitoral será realizada pelos candidatos, imputando-lhes responsabilidades nos excessos praticados por seus simpatizantes.</w:t>
      </w:r>
    </w:p>
    <w:p w:rsidR="00BD03E8" w:rsidRPr="00BD03E8" w:rsidRDefault="00BD03E8" w:rsidP="00BD03E8">
      <w:pPr>
        <w:spacing w:after="0" w:line="240" w:lineRule="auto"/>
        <w:ind w:left="2268"/>
        <w:jc w:val="both"/>
        <w:rPr>
          <w:rFonts w:ascii="Arial" w:hAnsi="Arial" w:cs="Arial"/>
          <w:bCs/>
          <w:color w:val="000000"/>
          <w:sz w:val="24"/>
          <w:szCs w:val="24"/>
        </w:rPr>
      </w:pPr>
      <w:r w:rsidRPr="00BD03E8">
        <w:rPr>
          <w:rFonts w:ascii="Arial" w:hAnsi="Arial" w:cs="Arial"/>
          <w:bCs/>
          <w:color w:val="000000"/>
          <w:sz w:val="24"/>
          <w:szCs w:val="24"/>
        </w:rPr>
        <w:t>9.2 No dia da eleição não será permitida a propaganda eleitoral, inclusive, “boca de urna”.</w:t>
      </w:r>
    </w:p>
    <w:p w:rsidR="00BD03E8" w:rsidRPr="00BD03E8" w:rsidRDefault="00BD03E8" w:rsidP="00BD03E8">
      <w:pPr>
        <w:spacing w:after="0" w:line="240" w:lineRule="auto"/>
        <w:ind w:left="2268"/>
        <w:jc w:val="both"/>
        <w:rPr>
          <w:rFonts w:ascii="Arial" w:hAnsi="Arial" w:cs="Arial"/>
          <w:bCs/>
          <w:color w:val="000000"/>
          <w:sz w:val="24"/>
          <w:szCs w:val="24"/>
        </w:rPr>
      </w:pPr>
      <w:r w:rsidRPr="00BD03E8">
        <w:rPr>
          <w:rFonts w:ascii="Arial" w:hAnsi="Arial" w:cs="Arial"/>
          <w:bCs/>
          <w:color w:val="000000"/>
          <w:sz w:val="24"/>
          <w:szCs w:val="24"/>
        </w:rPr>
        <w:t>9.3 A propaganda eleitoral somente poderá ser feita com santinhos constando apenas o número e o nome do candidato ou através de curriculum vitae.</w:t>
      </w:r>
    </w:p>
    <w:p w:rsidR="00BD03E8" w:rsidRPr="00BD03E8" w:rsidRDefault="00BD03E8" w:rsidP="00BD03E8">
      <w:pPr>
        <w:spacing w:after="0" w:line="240" w:lineRule="auto"/>
        <w:ind w:left="2268"/>
        <w:jc w:val="both"/>
        <w:rPr>
          <w:rFonts w:ascii="Arial" w:hAnsi="Arial" w:cs="Arial"/>
          <w:bCs/>
          <w:color w:val="000000"/>
          <w:sz w:val="24"/>
          <w:szCs w:val="24"/>
        </w:rPr>
      </w:pPr>
      <w:r w:rsidRPr="00BD03E8">
        <w:rPr>
          <w:rFonts w:ascii="Arial" w:hAnsi="Arial" w:cs="Arial"/>
          <w:bCs/>
          <w:color w:val="000000"/>
          <w:sz w:val="24"/>
          <w:szCs w:val="24"/>
        </w:rPr>
        <w:t>9.4 Não será permitido a confecção de camisetas e nenhum outro tipo de divulgação em vestuário.</w:t>
      </w:r>
    </w:p>
    <w:p w:rsidR="00BD03E8" w:rsidRPr="00BD03E8" w:rsidRDefault="00BD03E8" w:rsidP="00BD03E8">
      <w:pPr>
        <w:spacing w:after="0" w:line="240" w:lineRule="auto"/>
        <w:ind w:left="2268"/>
        <w:jc w:val="both"/>
        <w:rPr>
          <w:rFonts w:ascii="Arial" w:hAnsi="Arial" w:cs="Arial"/>
          <w:bCs/>
          <w:color w:val="000000"/>
          <w:sz w:val="24"/>
          <w:szCs w:val="24"/>
        </w:rPr>
      </w:pPr>
      <w:r w:rsidRPr="00BD03E8">
        <w:rPr>
          <w:rFonts w:ascii="Arial" w:hAnsi="Arial" w:cs="Arial"/>
          <w:bCs/>
          <w:color w:val="000000"/>
          <w:sz w:val="24"/>
          <w:szCs w:val="24"/>
        </w:rPr>
        <w:t>9.5 Não será permitida propaganda que implique grave perturbação à ordem, aliciamento de eleitores por meios insidiosos e propaganda enganosa.</w:t>
      </w:r>
    </w:p>
    <w:p w:rsidR="00BD03E8" w:rsidRPr="00BD03E8" w:rsidRDefault="00BD03E8" w:rsidP="00BD03E8">
      <w:pPr>
        <w:spacing w:after="0" w:line="240" w:lineRule="auto"/>
        <w:ind w:left="2268"/>
        <w:jc w:val="both"/>
        <w:rPr>
          <w:rFonts w:ascii="Arial" w:hAnsi="Arial" w:cs="Arial"/>
          <w:bCs/>
          <w:color w:val="000000"/>
          <w:sz w:val="24"/>
          <w:szCs w:val="24"/>
        </w:rPr>
      </w:pPr>
      <w:r w:rsidRPr="00BD03E8">
        <w:rPr>
          <w:rFonts w:ascii="Arial" w:hAnsi="Arial" w:cs="Arial"/>
          <w:bCs/>
          <w:color w:val="000000"/>
          <w:sz w:val="24"/>
          <w:szCs w:val="24"/>
        </w:rPr>
        <w:t>9.6 Considera-se grave perturbação à ordem, propaganda que fira as posturas municipais, que perturbe o sossego público ou que prejudique a higiene e a estética urbana.</w:t>
      </w:r>
    </w:p>
    <w:p w:rsidR="00BD03E8" w:rsidRPr="00BD03E8" w:rsidRDefault="00BD03E8" w:rsidP="00BD03E8">
      <w:pPr>
        <w:spacing w:after="0" w:line="240" w:lineRule="auto"/>
        <w:ind w:left="2268"/>
        <w:jc w:val="both"/>
        <w:rPr>
          <w:rFonts w:ascii="Arial" w:hAnsi="Arial" w:cs="Arial"/>
          <w:bCs/>
          <w:color w:val="000000"/>
          <w:sz w:val="24"/>
          <w:szCs w:val="24"/>
        </w:rPr>
      </w:pPr>
      <w:r w:rsidRPr="00BD03E8">
        <w:rPr>
          <w:rFonts w:ascii="Arial" w:hAnsi="Arial" w:cs="Arial"/>
          <w:bCs/>
          <w:color w:val="000000"/>
          <w:sz w:val="24"/>
          <w:szCs w:val="24"/>
        </w:rPr>
        <w:t>9.7 Considera-se aliciamento de eleitores por meios insidiosos, doação, oferecimento, promessa ou entrega ao eleitor bem ou vantagem pessoal de qualquer natureza, inclusive brindes de pequeno valor.</w:t>
      </w:r>
    </w:p>
    <w:p w:rsidR="00BD03E8" w:rsidRPr="00BD03E8" w:rsidRDefault="00BD03E8" w:rsidP="00BD03E8">
      <w:pPr>
        <w:spacing w:after="0" w:line="240" w:lineRule="auto"/>
        <w:ind w:left="2268"/>
        <w:jc w:val="both"/>
        <w:rPr>
          <w:rFonts w:ascii="Arial" w:hAnsi="Arial" w:cs="Arial"/>
          <w:bCs/>
          <w:color w:val="000000"/>
          <w:sz w:val="24"/>
          <w:szCs w:val="24"/>
        </w:rPr>
      </w:pPr>
      <w:r w:rsidRPr="00BD03E8">
        <w:rPr>
          <w:rFonts w:ascii="Arial" w:hAnsi="Arial" w:cs="Arial"/>
          <w:bCs/>
          <w:color w:val="000000"/>
          <w:sz w:val="24"/>
          <w:szCs w:val="24"/>
        </w:rPr>
        <w:t>9.8 Considera-se propaganda enganosa a promessa de resolver eventuais demandas que não são da atribuição do Conselho Tutelar, a criação de expectativas na população que, sabiamente, não poderão ser equacionadas pelo Conselho Tutelar, bem como qualquer outra que induza dolosamente o eleitor a erro, com o objetivo de auferir com isso vantagem à determinada candidatura.</w:t>
      </w:r>
    </w:p>
    <w:p w:rsidR="00BD03E8" w:rsidRPr="00BD03E8" w:rsidRDefault="00BD03E8" w:rsidP="00BD03E8">
      <w:pPr>
        <w:spacing w:after="0" w:line="240" w:lineRule="auto"/>
        <w:ind w:left="2268"/>
        <w:jc w:val="both"/>
        <w:rPr>
          <w:rFonts w:ascii="Arial" w:hAnsi="Arial" w:cs="Arial"/>
          <w:bCs/>
          <w:color w:val="000000"/>
          <w:sz w:val="24"/>
          <w:szCs w:val="24"/>
        </w:rPr>
      </w:pPr>
      <w:r w:rsidRPr="00BD03E8">
        <w:rPr>
          <w:rFonts w:ascii="Arial" w:hAnsi="Arial" w:cs="Arial"/>
          <w:bCs/>
          <w:color w:val="000000"/>
          <w:sz w:val="24"/>
          <w:szCs w:val="24"/>
        </w:rPr>
        <w:lastRenderedPageBreak/>
        <w:t>9.9 É vedado aos candidatos ao cargo de Conselheiro Tutelar, propaganda eleitoral em rádio, televisão, outdoors, carro de som, luminosos, bem como através de faixas, letreiros, banners, adesivos, cartazes e santinhos com fotos. Sendo permitida a participação em debates e entrevistas, garantindo-lhe a igualdade de condições a todos os candidatos.</w:t>
      </w:r>
    </w:p>
    <w:p w:rsidR="00BD03E8" w:rsidRPr="00BD03E8" w:rsidRDefault="00BD03E8" w:rsidP="00BD03E8">
      <w:pPr>
        <w:spacing w:after="0" w:line="240" w:lineRule="auto"/>
        <w:ind w:left="2268"/>
        <w:jc w:val="both"/>
        <w:rPr>
          <w:rFonts w:ascii="Arial" w:hAnsi="Arial" w:cs="Arial"/>
          <w:bCs/>
          <w:color w:val="000000"/>
          <w:sz w:val="24"/>
          <w:szCs w:val="24"/>
        </w:rPr>
      </w:pPr>
      <w:r w:rsidRPr="00BD03E8">
        <w:rPr>
          <w:rFonts w:ascii="Arial" w:hAnsi="Arial" w:cs="Arial"/>
          <w:bCs/>
          <w:color w:val="000000"/>
          <w:sz w:val="24"/>
          <w:szCs w:val="24"/>
        </w:rPr>
        <w:t>9.10 É vedado, no dia da eleição, o transporte de eleitores.</w:t>
      </w:r>
    </w:p>
    <w:p w:rsidR="00BD03E8" w:rsidRPr="00BD03E8" w:rsidRDefault="00BD03E8" w:rsidP="00BD03E8">
      <w:pPr>
        <w:spacing w:after="0" w:line="240" w:lineRule="auto"/>
        <w:ind w:left="2268"/>
        <w:jc w:val="both"/>
        <w:rPr>
          <w:rFonts w:ascii="Arial" w:hAnsi="Arial" w:cs="Arial"/>
          <w:bCs/>
          <w:color w:val="000000"/>
          <w:sz w:val="24"/>
          <w:szCs w:val="24"/>
        </w:rPr>
      </w:pPr>
      <w:r w:rsidRPr="00BD03E8">
        <w:rPr>
          <w:rFonts w:ascii="Arial" w:hAnsi="Arial" w:cs="Arial"/>
          <w:bCs/>
          <w:color w:val="000000"/>
          <w:sz w:val="24"/>
          <w:szCs w:val="24"/>
        </w:rPr>
        <w:t>9.11 Compete à Comissão Eleitoral processar e decidir sobre as denúncias referentes à propaganda eleitoral, podendo, inclusive, determinar a retirada ou a suspensão da propaganda, o recolhimento do material e a cassação da candidatura.</w:t>
      </w:r>
    </w:p>
    <w:p w:rsidR="00BD03E8" w:rsidRPr="00BD03E8" w:rsidRDefault="00BD03E8" w:rsidP="00BD03E8">
      <w:pPr>
        <w:spacing w:after="0" w:line="240" w:lineRule="auto"/>
        <w:ind w:left="2268"/>
        <w:jc w:val="both"/>
        <w:rPr>
          <w:rFonts w:ascii="Arial" w:hAnsi="Arial" w:cs="Arial"/>
          <w:bCs/>
          <w:color w:val="000000"/>
          <w:sz w:val="24"/>
          <w:szCs w:val="24"/>
        </w:rPr>
      </w:pPr>
      <w:r w:rsidRPr="00BD03E8">
        <w:rPr>
          <w:rFonts w:ascii="Arial" w:hAnsi="Arial" w:cs="Arial"/>
          <w:bCs/>
          <w:color w:val="000000"/>
          <w:sz w:val="24"/>
          <w:szCs w:val="24"/>
        </w:rPr>
        <w:t>9.12 Os recursos impetrados contra decisões da Comissão Eleitoral, no prazo de 24 horas da notificação, serão analisados e julgados pelo Conselho Municipal dos Direitos da Criança e do Adolescente, no prazo de três dias.</w:t>
      </w:r>
    </w:p>
    <w:p w:rsidR="00BD03E8" w:rsidRPr="00BD03E8" w:rsidRDefault="00BD03E8" w:rsidP="00BD03E8">
      <w:pPr>
        <w:spacing w:after="0" w:line="240" w:lineRule="auto"/>
        <w:ind w:left="2268"/>
        <w:jc w:val="both"/>
        <w:rPr>
          <w:rFonts w:ascii="Arial" w:hAnsi="Arial" w:cs="Arial"/>
          <w:bCs/>
          <w:color w:val="000000"/>
          <w:sz w:val="24"/>
          <w:szCs w:val="24"/>
        </w:rPr>
      </w:pPr>
      <w:r w:rsidRPr="00BD03E8">
        <w:rPr>
          <w:rFonts w:ascii="Arial" w:hAnsi="Arial" w:cs="Arial"/>
          <w:bCs/>
          <w:color w:val="000000"/>
          <w:sz w:val="24"/>
          <w:szCs w:val="24"/>
        </w:rPr>
        <w:t>9.13 O candidato envolvido e o denunciante serão notificados das decisões da Comissão Eleitoral e do Conselho Municipal dos Direitos da Criança e do Adolescente.</w:t>
      </w:r>
    </w:p>
    <w:p w:rsidR="00BD03E8" w:rsidRPr="00BD03E8" w:rsidRDefault="00BD03E8" w:rsidP="00BD03E8">
      <w:pPr>
        <w:spacing w:after="0" w:line="240" w:lineRule="auto"/>
        <w:ind w:left="2268"/>
        <w:jc w:val="both"/>
        <w:rPr>
          <w:rFonts w:ascii="Arial" w:hAnsi="Arial" w:cs="Arial"/>
          <w:bCs/>
          <w:color w:val="000000"/>
          <w:sz w:val="24"/>
          <w:szCs w:val="24"/>
        </w:rPr>
      </w:pPr>
      <w:r w:rsidRPr="00BD03E8">
        <w:rPr>
          <w:rFonts w:ascii="Arial" w:hAnsi="Arial" w:cs="Arial"/>
          <w:bCs/>
          <w:color w:val="000000"/>
          <w:sz w:val="24"/>
          <w:szCs w:val="24"/>
        </w:rPr>
        <w:t>9.14 É vedado aos órgãos da administração pública direta ou indireta, federais, estaduais ou municipais realizar qualquer tipo de propaganda, que possa caracterizar como de natureza eleitoral.</w:t>
      </w:r>
    </w:p>
    <w:p w:rsidR="00BD03E8" w:rsidRPr="00BD03E8" w:rsidRDefault="00BD03E8" w:rsidP="00BD03E8">
      <w:pPr>
        <w:spacing w:after="0" w:line="240" w:lineRule="auto"/>
        <w:ind w:left="2268"/>
        <w:jc w:val="both"/>
        <w:rPr>
          <w:rFonts w:ascii="Arial" w:hAnsi="Arial" w:cs="Arial"/>
          <w:bCs/>
          <w:color w:val="000000"/>
          <w:sz w:val="24"/>
          <w:szCs w:val="24"/>
        </w:rPr>
      </w:pPr>
      <w:r w:rsidRPr="00BD03E8">
        <w:rPr>
          <w:rFonts w:ascii="Arial" w:hAnsi="Arial" w:cs="Arial"/>
          <w:bCs/>
          <w:color w:val="000000"/>
          <w:sz w:val="24"/>
          <w:szCs w:val="24"/>
        </w:rPr>
        <w:t>9.15 É vedado, aos atuais conselheiros tutelares e servidores públicos candidatos, utilizarem-se de bens móveis e equipamentos do Poder Público, a benefício próprio ou de terceiros na campanha para a escolha dos membros dos Conselhos Tutelares, bem como fica vedado, fazer campanha em horário de serviço, sob pena de indeferimento de inscrição do candidato e nulidade de todos os atos dela decorrentes.</w:t>
      </w:r>
    </w:p>
    <w:p w:rsidR="00D44044" w:rsidRPr="00D44044" w:rsidRDefault="00D44044" w:rsidP="00D44044">
      <w:pPr>
        <w:spacing w:after="0" w:line="240" w:lineRule="auto"/>
        <w:rPr>
          <w:rFonts w:ascii="Arial" w:hAnsi="Arial" w:cs="Arial"/>
          <w:b/>
          <w:bCs/>
          <w:color w:val="000000"/>
          <w:sz w:val="24"/>
          <w:szCs w:val="24"/>
        </w:rPr>
      </w:pPr>
    </w:p>
    <w:p w:rsidR="00001CC6" w:rsidRPr="00D44044" w:rsidRDefault="00001CC6" w:rsidP="00D44044">
      <w:pPr>
        <w:spacing w:after="0" w:line="240" w:lineRule="auto"/>
        <w:ind w:left="709" w:firstLine="1134"/>
        <w:jc w:val="both"/>
        <w:rPr>
          <w:rFonts w:ascii="Arial" w:eastAsia="SimSun" w:hAnsi="Arial" w:cs="Arial"/>
          <w:sz w:val="24"/>
          <w:szCs w:val="24"/>
        </w:rPr>
      </w:pPr>
    </w:p>
    <w:p w:rsidR="00001CC6" w:rsidRPr="00D44044" w:rsidRDefault="00001CC6" w:rsidP="00D44044">
      <w:pPr>
        <w:pStyle w:val="SemEspaamento"/>
        <w:rPr>
          <w:rFonts w:ascii="Arial" w:hAnsi="Arial" w:cs="Arial"/>
          <w:b/>
        </w:rPr>
      </w:pPr>
      <w:r w:rsidRPr="00D44044">
        <w:rPr>
          <w:rFonts w:ascii="Arial" w:hAnsi="Arial" w:cs="Arial"/>
          <w:b/>
        </w:rPr>
        <w:t>Leia-se:</w:t>
      </w:r>
    </w:p>
    <w:p w:rsidR="00001CC6" w:rsidRPr="00D44044" w:rsidRDefault="00001CC6" w:rsidP="00D44044">
      <w:pPr>
        <w:spacing w:after="0" w:line="240" w:lineRule="auto"/>
        <w:ind w:left="709" w:firstLine="1134"/>
        <w:jc w:val="both"/>
        <w:rPr>
          <w:rFonts w:ascii="Arial" w:eastAsia="SimSun" w:hAnsi="Arial" w:cs="Arial"/>
          <w:sz w:val="24"/>
          <w:szCs w:val="24"/>
        </w:rPr>
      </w:pPr>
    </w:p>
    <w:p w:rsidR="00BD03E8" w:rsidRPr="00BD03E8" w:rsidRDefault="00BD03E8" w:rsidP="00BD03E8">
      <w:pPr>
        <w:spacing w:after="0" w:line="240" w:lineRule="auto"/>
        <w:ind w:left="2268"/>
        <w:jc w:val="both"/>
        <w:rPr>
          <w:rFonts w:ascii="Arial" w:eastAsia="SimSun" w:hAnsi="Arial" w:cs="Arial"/>
          <w:sz w:val="24"/>
          <w:szCs w:val="24"/>
        </w:rPr>
      </w:pPr>
      <w:r>
        <w:rPr>
          <w:rFonts w:ascii="Arial" w:eastAsia="SimSun" w:hAnsi="Arial" w:cs="Arial"/>
          <w:sz w:val="24"/>
          <w:szCs w:val="24"/>
        </w:rPr>
        <w:t>9</w:t>
      </w:r>
      <w:r w:rsidRPr="00BD03E8">
        <w:rPr>
          <w:rFonts w:ascii="Arial" w:eastAsia="SimSun" w:hAnsi="Arial" w:cs="Arial"/>
          <w:sz w:val="24"/>
          <w:szCs w:val="24"/>
        </w:rPr>
        <w:t>. DA PROPAGANDA ELEITORAL</w:t>
      </w:r>
    </w:p>
    <w:p w:rsidR="00BD03E8" w:rsidRPr="00BD03E8" w:rsidRDefault="00BD03E8" w:rsidP="00BD03E8">
      <w:pPr>
        <w:spacing w:after="0" w:line="240" w:lineRule="auto"/>
        <w:ind w:left="2268"/>
        <w:jc w:val="both"/>
        <w:rPr>
          <w:rFonts w:ascii="Arial" w:eastAsia="SimSun" w:hAnsi="Arial" w:cs="Arial"/>
          <w:sz w:val="24"/>
          <w:szCs w:val="24"/>
        </w:rPr>
      </w:pPr>
      <w:r>
        <w:rPr>
          <w:rFonts w:ascii="Arial" w:eastAsia="SimSun" w:hAnsi="Arial" w:cs="Arial"/>
          <w:sz w:val="24"/>
          <w:szCs w:val="24"/>
        </w:rPr>
        <w:t>9</w:t>
      </w:r>
      <w:r w:rsidRPr="00BD03E8">
        <w:rPr>
          <w:rFonts w:ascii="Arial" w:eastAsia="SimSun" w:hAnsi="Arial" w:cs="Arial"/>
          <w:sz w:val="24"/>
          <w:szCs w:val="24"/>
        </w:rPr>
        <w:t>.1 Toda propaganda eleitoral será realizada pelos candidatos, imputando-lhes responsabilidades nos excessos praticados por seus simpatizantes.</w:t>
      </w:r>
    </w:p>
    <w:p w:rsidR="00BD03E8" w:rsidRPr="00BD03E8" w:rsidRDefault="00BD03E8" w:rsidP="00BD03E8">
      <w:pPr>
        <w:spacing w:after="0" w:line="240" w:lineRule="auto"/>
        <w:ind w:left="2268"/>
        <w:jc w:val="both"/>
        <w:rPr>
          <w:rFonts w:ascii="Arial" w:eastAsia="SimSun" w:hAnsi="Arial" w:cs="Arial"/>
          <w:sz w:val="24"/>
          <w:szCs w:val="24"/>
        </w:rPr>
      </w:pPr>
      <w:r>
        <w:rPr>
          <w:rFonts w:ascii="Arial" w:eastAsia="SimSun" w:hAnsi="Arial" w:cs="Arial"/>
          <w:sz w:val="24"/>
          <w:szCs w:val="24"/>
        </w:rPr>
        <w:t>9</w:t>
      </w:r>
      <w:r w:rsidRPr="00BD03E8">
        <w:rPr>
          <w:rFonts w:ascii="Arial" w:eastAsia="SimSun" w:hAnsi="Arial" w:cs="Arial"/>
          <w:sz w:val="24"/>
          <w:szCs w:val="24"/>
        </w:rPr>
        <w:t>.2 A propaganda eleitoral somente poderá ser feita com santinhos constando apenas número, nome e foto do candidato e curriculum vitae.</w:t>
      </w:r>
    </w:p>
    <w:p w:rsidR="00BD03E8" w:rsidRPr="00BD03E8" w:rsidRDefault="00BD03E8" w:rsidP="00BD03E8">
      <w:pPr>
        <w:spacing w:after="0" w:line="240" w:lineRule="auto"/>
        <w:ind w:left="2268"/>
        <w:jc w:val="both"/>
        <w:rPr>
          <w:rFonts w:ascii="Arial" w:eastAsia="SimSun" w:hAnsi="Arial" w:cs="Arial"/>
          <w:sz w:val="24"/>
          <w:szCs w:val="24"/>
        </w:rPr>
      </w:pPr>
      <w:r>
        <w:rPr>
          <w:rFonts w:ascii="Arial" w:eastAsia="SimSun" w:hAnsi="Arial" w:cs="Arial"/>
          <w:sz w:val="24"/>
          <w:szCs w:val="24"/>
        </w:rPr>
        <w:t>9</w:t>
      </w:r>
      <w:r w:rsidRPr="00BD03E8">
        <w:rPr>
          <w:rFonts w:ascii="Arial" w:eastAsia="SimSun" w:hAnsi="Arial" w:cs="Arial"/>
          <w:sz w:val="24"/>
          <w:szCs w:val="24"/>
        </w:rPr>
        <w:t>.3 A veiculação de propaganda eleitoral pelos candidatos somente é permitida após a publicação, pelo Conselho Municipal dos Diretos da Criança e do Adolescente, da relação final e oficial dos candidatos considerados habilitados.</w:t>
      </w:r>
    </w:p>
    <w:p w:rsidR="00BD03E8" w:rsidRPr="00BD03E8" w:rsidRDefault="00BD03E8" w:rsidP="00BD03E8">
      <w:pPr>
        <w:spacing w:after="0" w:line="240" w:lineRule="auto"/>
        <w:ind w:left="2268"/>
        <w:jc w:val="both"/>
        <w:rPr>
          <w:rFonts w:ascii="Arial" w:eastAsia="SimSun" w:hAnsi="Arial" w:cs="Arial"/>
          <w:sz w:val="24"/>
          <w:szCs w:val="24"/>
        </w:rPr>
      </w:pPr>
      <w:r>
        <w:rPr>
          <w:rFonts w:ascii="Arial" w:eastAsia="SimSun" w:hAnsi="Arial" w:cs="Arial"/>
          <w:sz w:val="24"/>
          <w:szCs w:val="24"/>
        </w:rPr>
        <w:t>9</w:t>
      </w:r>
      <w:r w:rsidRPr="00BD03E8">
        <w:rPr>
          <w:rFonts w:ascii="Arial" w:eastAsia="SimSun" w:hAnsi="Arial" w:cs="Arial"/>
          <w:sz w:val="24"/>
          <w:szCs w:val="24"/>
        </w:rPr>
        <w:t>.4 É permitida a participação em debates e entrevistas, garantindo-se a igualdade de condições a todos os candidatos.</w:t>
      </w:r>
    </w:p>
    <w:p w:rsidR="00BD03E8" w:rsidRPr="00BD03E8" w:rsidRDefault="00BD03E8" w:rsidP="00BD03E8">
      <w:pPr>
        <w:spacing w:after="0" w:line="240" w:lineRule="auto"/>
        <w:ind w:left="2268"/>
        <w:jc w:val="both"/>
        <w:rPr>
          <w:rFonts w:ascii="Arial" w:eastAsia="SimSun" w:hAnsi="Arial" w:cs="Arial"/>
          <w:sz w:val="24"/>
          <w:szCs w:val="24"/>
        </w:rPr>
      </w:pPr>
      <w:r>
        <w:rPr>
          <w:rFonts w:ascii="Arial" w:eastAsia="SimSun" w:hAnsi="Arial" w:cs="Arial"/>
          <w:sz w:val="24"/>
          <w:szCs w:val="24"/>
        </w:rPr>
        <w:lastRenderedPageBreak/>
        <w:t>9</w:t>
      </w:r>
      <w:r w:rsidRPr="00BD03E8">
        <w:rPr>
          <w:rFonts w:ascii="Arial" w:eastAsia="SimSun" w:hAnsi="Arial" w:cs="Arial"/>
          <w:sz w:val="24"/>
          <w:szCs w:val="24"/>
        </w:rPr>
        <w:t>.5 Aplicam-se, no que couber, as regras relativas à campanha eleitoral previstas na Lei Federal n. 9.504/1997 e alterações posteriores, inclusive quanto aos crimes eleitorais, observadas ainda as seguintes vedações:</w:t>
      </w:r>
    </w:p>
    <w:p w:rsidR="00BD03E8" w:rsidRPr="00BD03E8" w:rsidRDefault="00BD03E8" w:rsidP="00BD03E8">
      <w:pPr>
        <w:spacing w:after="0" w:line="240" w:lineRule="auto"/>
        <w:ind w:left="2268"/>
        <w:jc w:val="both"/>
        <w:rPr>
          <w:rFonts w:ascii="Arial" w:eastAsia="SimSun" w:hAnsi="Arial" w:cs="Arial"/>
          <w:sz w:val="24"/>
          <w:szCs w:val="24"/>
        </w:rPr>
      </w:pPr>
      <w:r w:rsidRPr="00BD03E8">
        <w:rPr>
          <w:rFonts w:ascii="Arial" w:eastAsia="SimSun" w:hAnsi="Arial" w:cs="Arial"/>
          <w:sz w:val="24"/>
          <w:szCs w:val="24"/>
        </w:rPr>
        <w:t>I.</w:t>
      </w:r>
      <w:r w:rsidRPr="00BD03E8">
        <w:rPr>
          <w:rFonts w:ascii="Arial" w:eastAsia="SimSun" w:hAnsi="Arial" w:cs="Arial"/>
          <w:sz w:val="24"/>
          <w:szCs w:val="24"/>
        </w:rPr>
        <w:tab/>
        <w:t>abuso do poder econômico na propaganda feita através dos veículos de comunicação social, com previsão legal no art. 14, § 9o, da Constituição Federal; na Lei Complementar Federal n. 64/1990 (Lei de Inelegibilidade); e art. 237 do Código Eleitoral, ou as que as suceder;</w:t>
      </w:r>
    </w:p>
    <w:p w:rsidR="00BD03E8" w:rsidRPr="00BD03E8" w:rsidRDefault="00BD03E8" w:rsidP="00BD03E8">
      <w:pPr>
        <w:spacing w:after="0" w:line="240" w:lineRule="auto"/>
        <w:ind w:left="2268"/>
        <w:jc w:val="both"/>
        <w:rPr>
          <w:rFonts w:ascii="Arial" w:eastAsia="SimSun" w:hAnsi="Arial" w:cs="Arial"/>
          <w:sz w:val="24"/>
          <w:szCs w:val="24"/>
        </w:rPr>
      </w:pPr>
      <w:r w:rsidRPr="00BD03E8">
        <w:rPr>
          <w:rFonts w:ascii="Arial" w:eastAsia="SimSun" w:hAnsi="Arial" w:cs="Arial"/>
          <w:sz w:val="24"/>
          <w:szCs w:val="24"/>
        </w:rPr>
        <w:t>II.</w:t>
      </w:r>
      <w:r w:rsidRPr="00BD03E8">
        <w:rPr>
          <w:rFonts w:ascii="Arial" w:eastAsia="SimSun" w:hAnsi="Arial" w:cs="Arial"/>
          <w:sz w:val="24"/>
          <w:szCs w:val="24"/>
        </w:rPr>
        <w:tab/>
        <w:t>doar, oferecer, prometer ou entregar ao eleitor bem ou vantagem pessoal de qualquer natureza, inclusive brindes de pequeno valor;</w:t>
      </w:r>
    </w:p>
    <w:p w:rsidR="00BD03E8" w:rsidRPr="00BD03E8" w:rsidRDefault="00BD03E8" w:rsidP="00BD03E8">
      <w:pPr>
        <w:spacing w:after="0" w:line="240" w:lineRule="auto"/>
        <w:ind w:left="2268"/>
        <w:jc w:val="both"/>
        <w:rPr>
          <w:rFonts w:ascii="Arial" w:eastAsia="SimSun" w:hAnsi="Arial" w:cs="Arial"/>
          <w:sz w:val="24"/>
          <w:szCs w:val="24"/>
        </w:rPr>
      </w:pPr>
      <w:r w:rsidRPr="00BD03E8">
        <w:rPr>
          <w:rFonts w:ascii="Arial" w:eastAsia="SimSun" w:hAnsi="Arial" w:cs="Arial"/>
          <w:sz w:val="24"/>
          <w:szCs w:val="24"/>
        </w:rPr>
        <w:t>III.</w:t>
      </w:r>
      <w:r w:rsidRPr="00BD03E8">
        <w:rPr>
          <w:rFonts w:ascii="Arial" w:eastAsia="SimSun" w:hAnsi="Arial" w:cs="Arial"/>
          <w:sz w:val="24"/>
          <w:szCs w:val="24"/>
        </w:rPr>
        <w:tab/>
        <w:t>propaganda por meio de anúncios luminosos, faixas, cartazes ou inscrições em qualquer local público, exceto nos espaços privados mediante autorização por parte do proprietário, locatário ou detentor de concessão de moradia;</w:t>
      </w:r>
    </w:p>
    <w:p w:rsidR="00BD03E8" w:rsidRPr="00BD03E8" w:rsidRDefault="00BD03E8" w:rsidP="00BD03E8">
      <w:pPr>
        <w:spacing w:after="0" w:line="240" w:lineRule="auto"/>
        <w:ind w:left="2268"/>
        <w:jc w:val="both"/>
        <w:rPr>
          <w:rFonts w:ascii="Arial" w:eastAsia="SimSun" w:hAnsi="Arial" w:cs="Arial"/>
          <w:sz w:val="24"/>
          <w:szCs w:val="24"/>
        </w:rPr>
      </w:pPr>
      <w:r w:rsidRPr="00BD03E8">
        <w:rPr>
          <w:rFonts w:ascii="Arial" w:eastAsia="SimSun" w:hAnsi="Arial" w:cs="Arial"/>
          <w:sz w:val="24"/>
          <w:szCs w:val="24"/>
        </w:rPr>
        <w:t>IV.</w:t>
      </w:r>
      <w:r w:rsidRPr="00BD03E8">
        <w:rPr>
          <w:rFonts w:ascii="Arial" w:eastAsia="SimSun" w:hAnsi="Arial" w:cs="Arial"/>
          <w:sz w:val="24"/>
          <w:szCs w:val="24"/>
        </w:rPr>
        <w:tab/>
        <w:t>a participação de candidatos, nos 3 (três) meses que precedem o pleito, de inaugurações de obras públicas;</w:t>
      </w:r>
    </w:p>
    <w:p w:rsidR="00BD03E8" w:rsidRPr="00BD03E8" w:rsidRDefault="00BD03E8" w:rsidP="00BD03E8">
      <w:pPr>
        <w:spacing w:after="0" w:line="240" w:lineRule="auto"/>
        <w:ind w:left="2268"/>
        <w:jc w:val="both"/>
        <w:rPr>
          <w:rFonts w:ascii="Arial" w:eastAsia="SimSun" w:hAnsi="Arial" w:cs="Arial"/>
          <w:sz w:val="24"/>
          <w:szCs w:val="24"/>
        </w:rPr>
      </w:pPr>
      <w:r w:rsidRPr="00BD03E8">
        <w:rPr>
          <w:rFonts w:ascii="Arial" w:eastAsia="SimSun" w:hAnsi="Arial" w:cs="Arial"/>
          <w:sz w:val="24"/>
          <w:szCs w:val="24"/>
        </w:rPr>
        <w:t>V.</w:t>
      </w:r>
      <w:r w:rsidRPr="00BD03E8">
        <w:rPr>
          <w:rFonts w:ascii="Arial" w:eastAsia="SimSun" w:hAnsi="Arial" w:cs="Arial"/>
          <w:sz w:val="24"/>
          <w:szCs w:val="24"/>
        </w:rPr>
        <w:tab/>
        <w:t>a vinculação político-partidária das candidaturas e a utilização da estrutura dos partidos políticos para campanha eleitoral;</w:t>
      </w:r>
    </w:p>
    <w:p w:rsidR="00BD03E8" w:rsidRPr="00BD03E8" w:rsidRDefault="00BD03E8" w:rsidP="00BD03E8">
      <w:pPr>
        <w:spacing w:after="0" w:line="240" w:lineRule="auto"/>
        <w:ind w:left="2268"/>
        <w:jc w:val="both"/>
        <w:rPr>
          <w:rFonts w:ascii="Arial" w:eastAsia="SimSun" w:hAnsi="Arial" w:cs="Arial"/>
          <w:sz w:val="24"/>
          <w:szCs w:val="24"/>
        </w:rPr>
      </w:pPr>
      <w:r w:rsidRPr="00BD03E8">
        <w:rPr>
          <w:rFonts w:ascii="Arial" w:eastAsia="SimSun" w:hAnsi="Arial" w:cs="Arial"/>
          <w:sz w:val="24"/>
          <w:szCs w:val="24"/>
        </w:rPr>
        <w:t>VI.</w:t>
      </w:r>
      <w:r w:rsidRPr="00BD03E8">
        <w:rPr>
          <w:rFonts w:ascii="Arial" w:eastAsia="SimSun" w:hAnsi="Arial" w:cs="Arial"/>
          <w:sz w:val="24"/>
          <w:szCs w:val="24"/>
        </w:rPr>
        <w:tab/>
        <w:t>a vinculação religiosa das candidaturas e a utilização da estrutura das Igrejas ou Cultos para campanha eleitoral;</w:t>
      </w:r>
    </w:p>
    <w:p w:rsidR="00BD03E8" w:rsidRPr="00BD03E8" w:rsidRDefault="00BD03E8" w:rsidP="00BD03E8">
      <w:pPr>
        <w:spacing w:after="0" w:line="240" w:lineRule="auto"/>
        <w:ind w:left="2268"/>
        <w:jc w:val="both"/>
        <w:rPr>
          <w:rFonts w:ascii="Arial" w:eastAsia="SimSun" w:hAnsi="Arial" w:cs="Arial"/>
          <w:sz w:val="24"/>
          <w:szCs w:val="24"/>
        </w:rPr>
      </w:pPr>
      <w:r w:rsidRPr="00BD03E8">
        <w:rPr>
          <w:rFonts w:ascii="Arial" w:eastAsia="SimSun" w:hAnsi="Arial" w:cs="Arial"/>
          <w:sz w:val="24"/>
          <w:szCs w:val="24"/>
        </w:rPr>
        <w:t>VII.</w:t>
      </w:r>
      <w:r w:rsidRPr="00BD03E8">
        <w:rPr>
          <w:rFonts w:ascii="Arial" w:eastAsia="SimSun" w:hAnsi="Arial" w:cs="Arial"/>
          <w:sz w:val="24"/>
          <w:szCs w:val="24"/>
        </w:rPr>
        <w:tab/>
        <w:t>favorecimento de candidatos por qualquer autoridade pública ou a utilização, em benefício daqueles, de espaços, equipamentos e serviços da Administração Pública Municipal;</w:t>
      </w:r>
    </w:p>
    <w:p w:rsidR="00BD03E8" w:rsidRPr="00BD03E8" w:rsidRDefault="00BD03E8" w:rsidP="00BD03E8">
      <w:pPr>
        <w:spacing w:after="0" w:line="240" w:lineRule="auto"/>
        <w:ind w:left="2268"/>
        <w:jc w:val="both"/>
        <w:rPr>
          <w:rFonts w:ascii="Arial" w:eastAsia="SimSun" w:hAnsi="Arial" w:cs="Arial"/>
          <w:sz w:val="24"/>
          <w:szCs w:val="24"/>
        </w:rPr>
      </w:pPr>
      <w:r w:rsidRPr="00BD03E8">
        <w:rPr>
          <w:rFonts w:ascii="Arial" w:eastAsia="SimSun" w:hAnsi="Arial" w:cs="Arial"/>
          <w:sz w:val="24"/>
          <w:szCs w:val="24"/>
        </w:rPr>
        <w:t>VIII.</w:t>
      </w:r>
      <w:r w:rsidRPr="00BD03E8">
        <w:rPr>
          <w:rFonts w:ascii="Arial" w:eastAsia="SimSun" w:hAnsi="Arial" w:cs="Arial"/>
          <w:sz w:val="24"/>
          <w:szCs w:val="24"/>
        </w:rPr>
        <w:tab/>
        <w:t>confecção de camisetas e nenhum outro tipo de divulgação em vestuário;</w:t>
      </w:r>
    </w:p>
    <w:p w:rsidR="00BD03E8" w:rsidRPr="00BD03E8" w:rsidRDefault="00BD03E8" w:rsidP="00BD03E8">
      <w:pPr>
        <w:spacing w:after="0" w:line="240" w:lineRule="auto"/>
        <w:ind w:left="2268"/>
        <w:jc w:val="both"/>
        <w:rPr>
          <w:rFonts w:ascii="Arial" w:eastAsia="SimSun" w:hAnsi="Arial" w:cs="Arial"/>
          <w:sz w:val="24"/>
          <w:szCs w:val="24"/>
        </w:rPr>
      </w:pPr>
      <w:r w:rsidRPr="00BD03E8">
        <w:rPr>
          <w:rFonts w:ascii="Arial" w:eastAsia="SimSun" w:hAnsi="Arial" w:cs="Arial"/>
          <w:sz w:val="24"/>
          <w:szCs w:val="24"/>
        </w:rPr>
        <w:t>IX.</w:t>
      </w:r>
      <w:r w:rsidRPr="00BD03E8">
        <w:rPr>
          <w:rFonts w:ascii="Arial" w:eastAsia="SimSun" w:hAnsi="Arial" w:cs="Arial"/>
          <w:sz w:val="24"/>
          <w:szCs w:val="24"/>
        </w:rPr>
        <w:tab/>
        <w:t>propaganda eleitoral em rádio, televisão, outdoors ou carro de som;</w:t>
      </w:r>
    </w:p>
    <w:p w:rsidR="00BD03E8" w:rsidRPr="00BD03E8" w:rsidRDefault="00BD03E8" w:rsidP="00BD03E8">
      <w:pPr>
        <w:spacing w:after="0" w:line="240" w:lineRule="auto"/>
        <w:ind w:left="2268"/>
        <w:jc w:val="both"/>
        <w:rPr>
          <w:rFonts w:ascii="Arial" w:eastAsia="SimSun" w:hAnsi="Arial" w:cs="Arial"/>
          <w:sz w:val="24"/>
          <w:szCs w:val="24"/>
        </w:rPr>
      </w:pPr>
      <w:r w:rsidRPr="00BD03E8">
        <w:rPr>
          <w:rFonts w:ascii="Arial" w:eastAsia="SimSun" w:hAnsi="Arial" w:cs="Arial"/>
          <w:sz w:val="24"/>
          <w:szCs w:val="24"/>
        </w:rPr>
        <w:t>X.</w:t>
      </w:r>
      <w:r w:rsidRPr="00BD03E8">
        <w:rPr>
          <w:rFonts w:ascii="Arial" w:eastAsia="SimSun" w:hAnsi="Arial" w:cs="Arial"/>
          <w:sz w:val="24"/>
          <w:szCs w:val="24"/>
        </w:rPr>
        <w:tab/>
        <w:t>propaganda que implique grave perturbação à ordem, aliciamento de eleitores por meios insidiosos e propaganda enganosa:</w:t>
      </w:r>
    </w:p>
    <w:p w:rsidR="00BD03E8" w:rsidRPr="00BD03E8" w:rsidRDefault="00BD03E8" w:rsidP="00BD03E8">
      <w:pPr>
        <w:spacing w:after="0" w:line="240" w:lineRule="auto"/>
        <w:ind w:left="2268"/>
        <w:jc w:val="both"/>
        <w:rPr>
          <w:rFonts w:ascii="Arial" w:eastAsia="SimSun" w:hAnsi="Arial" w:cs="Arial"/>
          <w:sz w:val="24"/>
          <w:szCs w:val="24"/>
        </w:rPr>
      </w:pPr>
      <w:r w:rsidRPr="00BD03E8">
        <w:rPr>
          <w:rFonts w:ascii="Arial" w:eastAsia="SimSun" w:hAnsi="Arial" w:cs="Arial"/>
          <w:sz w:val="24"/>
          <w:szCs w:val="24"/>
        </w:rPr>
        <w:t>a.</w:t>
      </w:r>
      <w:r w:rsidRPr="00BD03E8">
        <w:rPr>
          <w:rFonts w:ascii="Arial" w:eastAsia="SimSun" w:hAnsi="Arial" w:cs="Arial"/>
          <w:sz w:val="24"/>
          <w:szCs w:val="24"/>
        </w:rPr>
        <w:tab/>
        <w:t>considera-se grave perturbação à ordem, propaganda que fira as posturas municipais, que perturbe o sossego público ou que prejudique a higiene e a estética urbana;</w:t>
      </w:r>
    </w:p>
    <w:p w:rsidR="00BD03E8" w:rsidRPr="00BD03E8" w:rsidRDefault="00BD03E8" w:rsidP="00BD03E8">
      <w:pPr>
        <w:spacing w:after="0" w:line="240" w:lineRule="auto"/>
        <w:ind w:left="2268"/>
        <w:jc w:val="both"/>
        <w:rPr>
          <w:rFonts w:ascii="Arial" w:eastAsia="SimSun" w:hAnsi="Arial" w:cs="Arial"/>
          <w:sz w:val="24"/>
          <w:szCs w:val="24"/>
        </w:rPr>
      </w:pPr>
      <w:r w:rsidRPr="00BD03E8">
        <w:rPr>
          <w:rFonts w:ascii="Arial" w:eastAsia="SimSun" w:hAnsi="Arial" w:cs="Arial"/>
          <w:sz w:val="24"/>
          <w:szCs w:val="24"/>
        </w:rPr>
        <w:t>b.</w:t>
      </w:r>
      <w:r w:rsidRPr="00BD03E8">
        <w:rPr>
          <w:rFonts w:ascii="Arial" w:eastAsia="SimSun" w:hAnsi="Arial" w:cs="Arial"/>
          <w:sz w:val="24"/>
          <w:szCs w:val="24"/>
        </w:rPr>
        <w:tab/>
        <w:t>considera-se aliciamento de eleitores por meios insidiosos, doação, oferecimento, promessa ou entrega ao eleitor de bem ou vantagem pessoal de qualquer natureza, inclusive brindes de pequeno valor;</w:t>
      </w:r>
    </w:p>
    <w:p w:rsidR="00BD03E8" w:rsidRPr="00BD03E8" w:rsidRDefault="00BD03E8" w:rsidP="00BD03E8">
      <w:pPr>
        <w:spacing w:after="0" w:line="240" w:lineRule="auto"/>
        <w:ind w:left="2268"/>
        <w:jc w:val="both"/>
        <w:rPr>
          <w:rFonts w:ascii="Arial" w:eastAsia="SimSun" w:hAnsi="Arial" w:cs="Arial"/>
          <w:sz w:val="24"/>
          <w:szCs w:val="24"/>
        </w:rPr>
      </w:pPr>
      <w:r w:rsidRPr="00BD03E8">
        <w:rPr>
          <w:rFonts w:ascii="Arial" w:eastAsia="SimSun" w:hAnsi="Arial" w:cs="Arial"/>
          <w:sz w:val="24"/>
          <w:szCs w:val="24"/>
        </w:rPr>
        <w:t>c.</w:t>
      </w:r>
      <w:r w:rsidRPr="00BD03E8">
        <w:rPr>
          <w:rFonts w:ascii="Arial" w:eastAsia="SimSun" w:hAnsi="Arial" w:cs="Arial"/>
          <w:sz w:val="24"/>
          <w:szCs w:val="24"/>
        </w:rPr>
        <w:tab/>
        <w:t>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rsidR="00BD03E8" w:rsidRPr="00BD03E8" w:rsidRDefault="00BD03E8" w:rsidP="00BD03E8">
      <w:pPr>
        <w:spacing w:after="0" w:line="240" w:lineRule="auto"/>
        <w:ind w:left="2268"/>
        <w:jc w:val="both"/>
        <w:rPr>
          <w:rFonts w:ascii="Arial" w:eastAsia="SimSun" w:hAnsi="Arial" w:cs="Arial"/>
          <w:sz w:val="24"/>
          <w:szCs w:val="24"/>
        </w:rPr>
      </w:pPr>
      <w:r>
        <w:rPr>
          <w:rFonts w:ascii="Arial" w:eastAsia="SimSun" w:hAnsi="Arial" w:cs="Arial"/>
          <w:sz w:val="24"/>
          <w:szCs w:val="24"/>
        </w:rPr>
        <w:t>9</w:t>
      </w:r>
      <w:r w:rsidRPr="00BD03E8">
        <w:rPr>
          <w:rFonts w:ascii="Arial" w:eastAsia="SimSun" w:hAnsi="Arial" w:cs="Arial"/>
          <w:sz w:val="24"/>
          <w:szCs w:val="24"/>
        </w:rPr>
        <w:t>.6 No dia da eleição, é vedado aos candidatos:</w:t>
      </w:r>
    </w:p>
    <w:p w:rsidR="00BD03E8" w:rsidRPr="00BD03E8" w:rsidRDefault="00BD03E8" w:rsidP="00BD03E8">
      <w:pPr>
        <w:spacing w:after="0" w:line="240" w:lineRule="auto"/>
        <w:ind w:left="2268"/>
        <w:jc w:val="both"/>
        <w:rPr>
          <w:rFonts w:ascii="Arial" w:eastAsia="SimSun" w:hAnsi="Arial" w:cs="Arial"/>
          <w:sz w:val="24"/>
          <w:szCs w:val="24"/>
        </w:rPr>
      </w:pPr>
      <w:r w:rsidRPr="00BD03E8">
        <w:rPr>
          <w:rFonts w:ascii="Arial" w:eastAsia="SimSun" w:hAnsi="Arial" w:cs="Arial"/>
          <w:sz w:val="24"/>
          <w:szCs w:val="24"/>
        </w:rPr>
        <w:lastRenderedPageBreak/>
        <w:t>I.</w:t>
      </w:r>
      <w:r w:rsidRPr="00BD03E8">
        <w:rPr>
          <w:rFonts w:ascii="Arial" w:eastAsia="SimSun" w:hAnsi="Arial" w:cs="Arial"/>
          <w:sz w:val="24"/>
          <w:szCs w:val="24"/>
        </w:rPr>
        <w:tab/>
        <w:t>Utilização de espaço na mídia;</w:t>
      </w:r>
    </w:p>
    <w:p w:rsidR="00BD03E8" w:rsidRPr="00BD03E8" w:rsidRDefault="00BD03E8" w:rsidP="00BD03E8">
      <w:pPr>
        <w:spacing w:after="0" w:line="240" w:lineRule="auto"/>
        <w:ind w:left="2268"/>
        <w:jc w:val="both"/>
        <w:rPr>
          <w:rFonts w:ascii="Arial" w:eastAsia="SimSun" w:hAnsi="Arial" w:cs="Arial"/>
          <w:sz w:val="24"/>
          <w:szCs w:val="24"/>
        </w:rPr>
      </w:pPr>
      <w:r w:rsidRPr="00BD03E8">
        <w:rPr>
          <w:rFonts w:ascii="Arial" w:eastAsia="SimSun" w:hAnsi="Arial" w:cs="Arial"/>
          <w:sz w:val="24"/>
          <w:szCs w:val="24"/>
        </w:rPr>
        <w:t>II.</w:t>
      </w:r>
      <w:r w:rsidRPr="00BD03E8">
        <w:rPr>
          <w:rFonts w:ascii="Arial" w:eastAsia="SimSun" w:hAnsi="Arial" w:cs="Arial"/>
          <w:sz w:val="24"/>
          <w:szCs w:val="24"/>
        </w:rPr>
        <w:tab/>
        <w:t>Transporte aos eleitores;</w:t>
      </w:r>
    </w:p>
    <w:p w:rsidR="00BD03E8" w:rsidRPr="00BD03E8" w:rsidRDefault="00BD03E8" w:rsidP="00BD03E8">
      <w:pPr>
        <w:spacing w:after="0" w:line="240" w:lineRule="auto"/>
        <w:ind w:left="2268"/>
        <w:jc w:val="both"/>
        <w:rPr>
          <w:rFonts w:ascii="Arial" w:eastAsia="SimSun" w:hAnsi="Arial" w:cs="Arial"/>
          <w:sz w:val="24"/>
          <w:szCs w:val="24"/>
        </w:rPr>
      </w:pPr>
      <w:r w:rsidRPr="00BD03E8">
        <w:rPr>
          <w:rFonts w:ascii="Arial" w:eastAsia="SimSun" w:hAnsi="Arial" w:cs="Arial"/>
          <w:sz w:val="24"/>
          <w:szCs w:val="24"/>
        </w:rPr>
        <w:t>III.</w:t>
      </w:r>
      <w:r w:rsidRPr="00BD03E8">
        <w:rPr>
          <w:rFonts w:ascii="Arial" w:eastAsia="SimSun" w:hAnsi="Arial" w:cs="Arial"/>
          <w:sz w:val="24"/>
          <w:szCs w:val="24"/>
        </w:rPr>
        <w:tab/>
        <w:t>Uso de alto-falantes e amplificadores de som ou promoção de comício ou carreata;</w:t>
      </w:r>
    </w:p>
    <w:p w:rsidR="00BD03E8" w:rsidRPr="00BD03E8" w:rsidRDefault="00BD03E8" w:rsidP="00BD03E8">
      <w:pPr>
        <w:spacing w:after="0" w:line="240" w:lineRule="auto"/>
        <w:ind w:left="2268"/>
        <w:jc w:val="both"/>
        <w:rPr>
          <w:rFonts w:ascii="Arial" w:eastAsia="SimSun" w:hAnsi="Arial" w:cs="Arial"/>
          <w:sz w:val="24"/>
          <w:szCs w:val="24"/>
        </w:rPr>
      </w:pPr>
      <w:r w:rsidRPr="00BD03E8">
        <w:rPr>
          <w:rFonts w:ascii="Arial" w:eastAsia="SimSun" w:hAnsi="Arial" w:cs="Arial"/>
          <w:sz w:val="24"/>
          <w:szCs w:val="24"/>
        </w:rPr>
        <w:t>IV.</w:t>
      </w:r>
      <w:r w:rsidRPr="00BD03E8">
        <w:rPr>
          <w:rFonts w:ascii="Arial" w:eastAsia="SimSun" w:hAnsi="Arial" w:cs="Arial"/>
          <w:sz w:val="24"/>
          <w:szCs w:val="24"/>
        </w:rPr>
        <w:tab/>
        <w:t>Distribuição de material de propaganda política ou a prática de aliciamento, coação ou manifestação tendentes a influir na vontade do eleitor;</w:t>
      </w:r>
    </w:p>
    <w:p w:rsidR="00BD03E8" w:rsidRPr="00BD03E8" w:rsidRDefault="00BD03E8" w:rsidP="00BD03E8">
      <w:pPr>
        <w:spacing w:after="0" w:line="240" w:lineRule="auto"/>
        <w:ind w:left="2268"/>
        <w:jc w:val="both"/>
        <w:rPr>
          <w:rFonts w:ascii="Arial" w:eastAsia="SimSun" w:hAnsi="Arial" w:cs="Arial"/>
          <w:sz w:val="24"/>
          <w:szCs w:val="24"/>
        </w:rPr>
      </w:pPr>
      <w:r w:rsidRPr="00BD03E8">
        <w:rPr>
          <w:rFonts w:ascii="Arial" w:eastAsia="SimSun" w:hAnsi="Arial" w:cs="Arial"/>
          <w:sz w:val="24"/>
          <w:szCs w:val="24"/>
        </w:rPr>
        <w:t>V.</w:t>
      </w:r>
      <w:r w:rsidRPr="00BD03E8">
        <w:rPr>
          <w:rFonts w:ascii="Arial" w:eastAsia="SimSun" w:hAnsi="Arial" w:cs="Arial"/>
          <w:sz w:val="24"/>
          <w:szCs w:val="24"/>
        </w:rPr>
        <w:tab/>
        <w:t>Propaganda num raio de 100 (cem) metros do local da votação e nas dependências deste;</w:t>
      </w:r>
    </w:p>
    <w:p w:rsidR="00BD03E8" w:rsidRPr="00BD03E8" w:rsidRDefault="00BD03E8" w:rsidP="00BD03E8">
      <w:pPr>
        <w:spacing w:after="0" w:line="240" w:lineRule="auto"/>
        <w:ind w:left="2268"/>
        <w:jc w:val="both"/>
        <w:rPr>
          <w:rFonts w:ascii="Arial" w:eastAsia="SimSun" w:hAnsi="Arial" w:cs="Arial"/>
          <w:sz w:val="24"/>
          <w:szCs w:val="24"/>
        </w:rPr>
      </w:pPr>
      <w:r w:rsidRPr="00BD03E8">
        <w:rPr>
          <w:rFonts w:ascii="Arial" w:eastAsia="SimSun" w:hAnsi="Arial" w:cs="Arial"/>
          <w:sz w:val="24"/>
          <w:szCs w:val="24"/>
        </w:rPr>
        <w:t>VI.</w:t>
      </w:r>
      <w:r w:rsidRPr="00BD03E8">
        <w:rPr>
          <w:rFonts w:ascii="Arial" w:eastAsia="SimSun" w:hAnsi="Arial" w:cs="Arial"/>
          <w:sz w:val="24"/>
          <w:szCs w:val="24"/>
        </w:rPr>
        <w:tab/>
        <w:t>Qualquer tipo de propaganda eleitoral, inclusive "boca de urna".</w:t>
      </w:r>
    </w:p>
    <w:p w:rsidR="00BD03E8" w:rsidRPr="00BD03E8" w:rsidRDefault="00BD03E8" w:rsidP="00BD03E8">
      <w:pPr>
        <w:spacing w:after="0" w:line="240" w:lineRule="auto"/>
        <w:ind w:left="2268"/>
        <w:jc w:val="both"/>
        <w:rPr>
          <w:rFonts w:ascii="Arial" w:eastAsia="SimSun" w:hAnsi="Arial" w:cs="Arial"/>
          <w:sz w:val="24"/>
          <w:szCs w:val="24"/>
        </w:rPr>
      </w:pPr>
      <w:r>
        <w:rPr>
          <w:rFonts w:ascii="Arial" w:eastAsia="SimSun" w:hAnsi="Arial" w:cs="Arial"/>
          <w:sz w:val="24"/>
          <w:szCs w:val="24"/>
        </w:rPr>
        <w:t>9</w:t>
      </w:r>
      <w:r w:rsidRPr="00BD03E8">
        <w:rPr>
          <w:rFonts w:ascii="Arial" w:eastAsia="SimSun" w:hAnsi="Arial" w:cs="Arial"/>
          <w:sz w:val="24"/>
          <w:szCs w:val="24"/>
        </w:rPr>
        <w:t>.7 Compete à Comissão Especial Eleitoral processar e decidir sobre as denúncias referentes à propaganda eleitoral, podendo, inclusive, determinar a retirada ou a suspensão da propaganda, o recolhimento do material e a cassação da candidatura.</w:t>
      </w:r>
    </w:p>
    <w:p w:rsidR="00BD03E8" w:rsidRPr="00BD03E8" w:rsidRDefault="00BD03E8" w:rsidP="00BD03E8">
      <w:pPr>
        <w:spacing w:after="0" w:line="240" w:lineRule="auto"/>
        <w:ind w:left="2268"/>
        <w:jc w:val="both"/>
        <w:rPr>
          <w:rFonts w:ascii="Arial" w:eastAsia="SimSun" w:hAnsi="Arial" w:cs="Arial"/>
          <w:sz w:val="24"/>
          <w:szCs w:val="24"/>
        </w:rPr>
      </w:pPr>
      <w:r>
        <w:rPr>
          <w:rFonts w:ascii="Arial" w:eastAsia="SimSun" w:hAnsi="Arial" w:cs="Arial"/>
          <w:sz w:val="24"/>
          <w:szCs w:val="24"/>
        </w:rPr>
        <w:t>9</w:t>
      </w:r>
      <w:r w:rsidRPr="00BD03E8">
        <w:rPr>
          <w:rFonts w:ascii="Arial" w:eastAsia="SimSun" w:hAnsi="Arial" w:cs="Arial"/>
          <w:sz w:val="24"/>
          <w:szCs w:val="24"/>
        </w:rPr>
        <w:t>.8 Os recursos interpostos contra decisões da Comissão Especial Eleitoral, no prazo de 24 (vinte e quatro) horas da notificação, serão analisados e julgados pelo Conselho Municipal dos Direitos da Criança e do Adolescente, no prazo de três dias.</w:t>
      </w:r>
    </w:p>
    <w:p w:rsidR="00BD03E8" w:rsidRPr="00BD03E8" w:rsidRDefault="00BD03E8" w:rsidP="00BD03E8">
      <w:pPr>
        <w:spacing w:after="0" w:line="240" w:lineRule="auto"/>
        <w:ind w:left="2268"/>
        <w:jc w:val="both"/>
        <w:rPr>
          <w:rFonts w:ascii="Arial" w:eastAsia="SimSun" w:hAnsi="Arial" w:cs="Arial"/>
          <w:sz w:val="24"/>
          <w:szCs w:val="24"/>
        </w:rPr>
      </w:pPr>
      <w:r>
        <w:rPr>
          <w:rFonts w:ascii="Arial" w:eastAsia="SimSun" w:hAnsi="Arial" w:cs="Arial"/>
          <w:sz w:val="24"/>
          <w:szCs w:val="24"/>
        </w:rPr>
        <w:t>9</w:t>
      </w:r>
      <w:r w:rsidRPr="00BD03E8">
        <w:rPr>
          <w:rFonts w:ascii="Arial" w:eastAsia="SimSun" w:hAnsi="Arial" w:cs="Arial"/>
          <w:sz w:val="24"/>
          <w:szCs w:val="24"/>
        </w:rPr>
        <w:t>.9 O candidato envolvido e o denunciante, bem como o Ministério Público, serão notificados das decisões da Comissão Especial Eleitoral e do Conselho Municipal dos Direitos da Criança e do Adolescente.</w:t>
      </w:r>
    </w:p>
    <w:p w:rsidR="00BD03E8" w:rsidRPr="00BD03E8" w:rsidRDefault="00BD03E8" w:rsidP="00BD03E8">
      <w:pPr>
        <w:spacing w:after="0" w:line="240" w:lineRule="auto"/>
        <w:ind w:left="2268"/>
        <w:jc w:val="both"/>
        <w:rPr>
          <w:rFonts w:ascii="Arial" w:eastAsia="SimSun" w:hAnsi="Arial" w:cs="Arial"/>
          <w:sz w:val="24"/>
          <w:szCs w:val="24"/>
        </w:rPr>
      </w:pPr>
      <w:r>
        <w:rPr>
          <w:rFonts w:ascii="Arial" w:eastAsia="SimSun" w:hAnsi="Arial" w:cs="Arial"/>
          <w:sz w:val="24"/>
          <w:szCs w:val="24"/>
        </w:rPr>
        <w:t>9</w:t>
      </w:r>
      <w:r w:rsidRPr="00BD03E8">
        <w:rPr>
          <w:rFonts w:ascii="Arial" w:eastAsia="SimSun" w:hAnsi="Arial" w:cs="Arial"/>
          <w:sz w:val="24"/>
          <w:szCs w:val="24"/>
        </w:rPr>
        <w:t>.10 É vedado aos órgãos da Administração Pública Direta ou Indireta, Federais, Estaduais ou Municipais, realizar qualquer tipo de propaganda que possa caracterizar como de natureza eleitoral, ressalvada a divulgação do pleito, sem a individualização dos candidatos.</w:t>
      </w:r>
    </w:p>
    <w:p w:rsidR="00BD03E8" w:rsidRPr="00BD03E8" w:rsidRDefault="00BD03E8" w:rsidP="00BD03E8">
      <w:pPr>
        <w:spacing w:after="0" w:line="240" w:lineRule="auto"/>
        <w:ind w:left="2268"/>
        <w:jc w:val="both"/>
        <w:rPr>
          <w:rFonts w:ascii="Arial" w:eastAsia="SimSun" w:hAnsi="Arial" w:cs="Arial"/>
          <w:sz w:val="24"/>
          <w:szCs w:val="24"/>
        </w:rPr>
      </w:pPr>
      <w:r>
        <w:rPr>
          <w:rFonts w:ascii="Arial" w:eastAsia="SimSun" w:hAnsi="Arial" w:cs="Arial"/>
          <w:sz w:val="24"/>
          <w:szCs w:val="24"/>
        </w:rPr>
        <w:t>9</w:t>
      </w:r>
      <w:r w:rsidRPr="00BD03E8">
        <w:rPr>
          <w:rFonts w:ascii="Arial" w:eastAsia="SimSun" w:hAnsi="Arial" w:cs="Arial"/>
          <w:sz w:val="24"/>
          <w:szCs w:val="24"/>
        </w:rPr>
        <w:t>.11 É vedado, aos atuais membros do Conselho Tutelar e servidores públicos candidatos, utilizarem-se de bens móveis e equipamentos do Poder Público, a benefício próprio ou de terceiros, na campanha para a escolha dos membros do Conselho Tutelar, bem como fazer campanha em horário de serviço, sob pena de indeferimento de inscrição do candidato e nulidade de todos os atos dela decorrentes.</w:t>
      </w:r>
    </w:p>
    <w:p w:rsidR="00E074AF" w:rsidRPr="00D44044" w:rsidRDefault="00E074AF" w:rsidP="00D44044">
      <w:pPr>
        <w:spacing w:after="0" w:line="240" w:lineRule="auto"/>
        <w:ind w:left="709" w:firstLine="1134"/>
        <w:jc w:val="both"/>
        <w:rPr>
          <w:rFonts w:ascii="Arial" w:eastAsia="SimSun" w:hAnsi="Arial" w:cs="Arial"/>
          <w:sz w:val="24"/>
          <w:szCs w:val="24"/>
        </w:rPr>
      </w:pPr>
    </w:p>
    <w:p w:rsidR="00D44044" w:rsidRPr="00D44044" w:rsidRDefault="00D44044" w:rsidP="00D44044">
      <w:pPr>
        <w:spacing w:after="0" w:line="240" w:lineRule="auto"/>
        <w:jc w:val="both"/>
        <w:rPr>
          <w:rFonts w:ascii="Arial" w:eastAsia="SimSun" w:hAnsi="Arial" w:cs="Arial"/>
          <w:sz w:val="24"/>
          <w:szCs w:val="24"/>
        </w:rPr>
      </w:pPr>
    </w:p>
    <w:p w:rsidR="00E074AF" w:rsidRPr="00D44044" w:rsidRDefault="00516D5B" w:rsidP="00D44044">
      <w:pPr>
        <w:spacing w:after="0" w:line="240" w:lineRule="auto"/>
        <w:jc w:val="both"/>
        <w:rPr>
          <w:rFonts w:ascii="Arial" w:eastAsia="SimSun" w:hAnsi="Arial" w:cs="Arial"/>
          <w:sz w:val="24"/>
          <w:szCs w:val="24"/>
        </w:rPr>
      </w:pPr>
      <w:r w:rsidRPr="00D44044">
        <w:rPr>
          <w:rFonts w:ascii="Arial" w:eastAsia="SimSun" w:hAnsi="Arial" w:cs="Arial"/>
          <w:sz w:val="24"/>
          <w:szCs w:val="24"/>
        </w:rPr>
        <w:t xml:space="preserve">Forquilhinha/SC, em </w:t>
      </w:r>
      <w:r w:rsidR="00BD03E8">
        <w:rPr>
          <w:rFonts w:ascii="Arial" w:eastAsia="SimSun" w:hAnsi="Arial" w:cs="Arial"/>
          <w:sz w:val="24"/>
          <w:szCs w:val="24"/>
        </w:rPr>
        <w:t>11</w:t>
      </w:r>
      <w:r w:rsidRPr="00D44044">
        <w:rPr>
          <w:rFonts w:ascii="Arial" w:eastAsia="SimSun" w:hAnsi="Arial" w:cs="Arial"/>
          <w:sz w:val="24"/>
          <w:szCs w:val="24"/>
        </w:rPr>
        <w:t xml:space="preserve"> de </w:t>
      </w:r>
      <w:r w:rsidR="00BD03E8">
        <w:rPr>
          <w:rFonts w:ascii="Arial" w:eastAsia="SimSun" w:hAnsi="Arial" w:cs="Arial"/>
          <w:sz w:val="24"/>
          <w:szCs w:val="24"/>
        </w:rPr>
        <w:t xml:space="preserve">setembro </w:t>
      </w:r>
      <w:r w:rsidRPr="00D44044">
        <w:rPr>
          <w:rFonts w:ascii="Arial" w:eastAsia="SimSun" w:hAnsi="Arial" w:cs="Arial"/>
          <w:sz w:val="24"/>
          <w:szCs w:val="24"/>
        </w:rPr>
        <w:t xml:space="preserve">de 2019. </w:t>
      </w:r>
    </w:p>
    <w:p w:rsidR="00E074AF" w:rsidRDefault="00E074AF" w:rsidP="00D44044">
      <w:pPr>
        <w:spacing w:after="0" w:line="240" w:lineRule="auto"/>
        <w:jc w:val="both"/>
        <w:rPr>
          <w:rFonts w:ascii="Arial" w:eastAsia="SimSun" w:hAnsi="Arial" w:cs="Arial"/>
          <w:sz w:val="24"/>
          <w:szCs w:val="24"/>
        </w:rPr>
      </w:pPr>
    </w:p>
    <w:p w:rsidR="00D922E2" w:rsidRPr="00D44044" w:rsidRDefault="00D922E2" w:rsidP="00D44044">
      <w:pPr>
        <w:spacing w:after="0" w:line="240" w:lineRule="auto"/>
        <w:jc w:val="both"/>
        <w:rPr>
          <w:rFonts w:ascii="Arial" w:eastAsia="SimSun" w:hAnsi="Arial" w:cs="Arial"/>
          <w:sz w:val="24"/>
          <w:szCs w:val="24"/>
        </w:rPr>
      </w:pPr>
      <w:bookmarkStart w:id="0" w:name="_GoBack"/>
      <w:bookmarkEnd w:id="0"/>
    </w:p>
    <w:p w:rsidR="00D922E2" w:rsidRPr="00DD3FE4" w:rsidRDefault="00D922E2" w:rsidP="00D922E2">
      <w:pPr>
        <w:spacing w:after="0" w:line="276" w:lineRule="auto"/>
        <w:jc w:val="both"/>
        <w:rPr>
          <w:rFonts w:ascii="Arial" w:eastAsia="SimSun" w:hAnsi="Arial" w:cs="Arial"/>
          <w:sz w:val="24"/>
          <w:szCs w:val="24"/>
        </w:rPr>
      </w:pPr>
      <w:r w:rsidRPr="00DD3FE4">
        <w:rPr>
          <w:rFonts w:ascii="Arial" w:eastAsia="SimSun" w:hAnsi="Arial" w:cs="Arial"/>
          <w:sz w:val="24"/>
          <w:szCs w:val="24"/>
        </w:rPr>
        <w:t>Comissão Especial Eleitoral</w:t>
      </w:r>
    </w:p>
    <w:p w:rsidR="00D922E2" w:rsidRPr="00DD3FE4" w:rsidRDefault="00D922E2" w:rsidP="00D922E2">
      <w:pPr>
        <w:spacing w:after="0" w:line="276" w:lineRule="auto"/>
        <w:jc w:val="both"/>
        <w:rPr>
          <w:rFonts w:ascii="Arial" w:eastAsia="SimSun" w:hAnsi="Arial" w:cs="Arial"/>
          <w:sz w:val="24"/>
          <w:szCs w:val="24"/>
        </w:rPr>
      </w:pPr>
      <w:r w:rsidRPr="00DD3FE4">
        <w:rPr>
          <w:rFonts w:ascii="Arial" w:eastAsia="SimSun" w:hAnsi="Arial" w:cs="Arial"/>
          <w:sz w:val="24"/>
          <w:szCs w:val="24"/>
        </w:rPr>
        <w:t>Conselho Municipal dos Direitos da Criança e do Adolescente de Forquilhinha/SC</w:t>
      </w:r>
    </w:p>
    <w:p w:rsidR="00E074AF" w:rsidRPr="00D44044" w:rsidRDefault="00E074AF" w:rsidP="00D44044">
      <w:pPr>
        <w:spacing w:after="0" w:line="240" w:lineRule="auto"/>
        <w:jc w:val="both"/>
        <w:rPr>
          <w:rFonts w:ascii="Arial" w:eastAsia="SimSun" w:hAnsi="Arial" w:cs="Arial"/>
          <w:sz w:val="24"/>
          <w:szCs w:val="24"/>
        </w:rPr>
      </w:pPr>
    </w:p>
    <w:sectPr w:rsidR="00E074AF" w:rsidRPr="00D44044" w:rsidSect="00784227">
      <w:headerReference w:type="default" r:id="rId9"/>
      <w:pgSz w:w="11906" w:h="16838"/>
      <w:pgMar w:top="1701" w:right="1134" w:bottom="1134" w:left="1701"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150" w:rsidRDefault="00584150" w:rsidP="008A43EE">
      <w:pPr>
        <w:spacing w:after="0" w:line="240" w:lineRule="auto"/>
      </w:pPr>
      <w:r>
        <w:separator/>
      </w:r>
    </w:p>
  </w:endnote>
  <w:endnote w:type="continuationSeparator" w:id="0">
    <w:p w:rsidR="00584150" w:rsidRDefault="00584150" w:rsidP="008A4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150" w:rsidRDefault="00584150" w:rsidP="008A43EE">
      <w:pPr>
        <w:spacing w:after="0" w:line="240" w:lineRule="auto"/>
      </w:pPr>
      <w:r>
        <w:separator/>
      </w:r>
    </w:p>
  </w:footnote>
  <w:footnote w:type="continuationSeparator" w:id="0">
    <w:p w:rsidR="00584150" w:rsidRDefault="00584150" w:rsidP="008A43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3EE" w:rsidRDefault="008A43EE" w:rsidP="008A43EE">
    <w:pPr>
      <w:pStyle w:val="Cabealho"/>
    </w:pPr>
    <w:r>
      <w:rPr>
        <w:noProof/>
        <w:lang w:eastAsia="pt-BR"/>
      </w:rPr>
      <w:drawing>
        <wp:inline distT="0" distB="0" distL="0" distR="0" wp14:anchorId="22BB9EAA" wp14:editId="12C2A1D9">
          <wp:extent cx="1152525" cy="1057275"/>
          <wp:effectExtent l="19050" t="0" r="9525" b="0"/>
          <wp:docPr id="4" name="Imagem 6" descr="imagem CMDCA 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imagem CMDCA F.JPG"/>
                  <pic:cNvPicPr>
                    <a:picLocks noChangeAspect="1" noChangeArrowheads="1"/>
                  </pic:cNvPicPr>
                </pic:nvPicPr>
                <pic:blipFill>
                  <a:blip r:embed="rId1"/>
                  <a:srcRect/>
                  <a:stretch>
                    <a:fillRect/>
                  </a:stretch>
                </pic:blipFill>
                <pic:spPr bwMode="auto">
                  <a:xfrm>
                    <a:off x="0" y="0"/>
                    <a:ext cx="1152525" cy="1057275"/>
                  </a:xfrm>
                  <a:prstGeom prst="rect">
                    <a:avLst/>
                  </a:prstGeom>
                  <a:noFill/>
                  <a:ln w="9525">
                    <a:noFill/>
                    <a:miter lim="800000"/>
                    <a:headEnd/>
                    <a:tailEnd/>
                  </a:ln>
                </pic:spPr>
              </pic:pic>
            </a:graphicData>
          </a:graphic>
        </wp:inline>
      </w:drawing>
    </w:r>
  </w:p>
  <w:p w:rsidR="008A43EE" w:rsidRDefault="008A43EE" w:rsidP="008A43EE">
    <w:pPr>
      <w:pStyle w:val="Cabealho"/>
      <w:pBdr>
        <w:top w:val="single" w:sz="8" w:space="1" w:color="808080"/>
      </w:pBdr>
      <w:jc w:val="right"/>
    </w:pPr>
    <w:r w:rsidRPr="00C57C0A">
      <w:rPr>
        <w:rFonts w:ascii="Arial" w:hAnsi="Arial" w:cs="Arial"/>
        <w:b/>
        <w:caps/>
        <w:color w:val="666666"/>
        <w:sz w:val="18"/>
        <w:szCs w:val="18"/>
      </w:rPr>
      <w:t>CONSELHO MUNICIPAL DOS DIREITOS DA CRIANÇA E DO ADOLESCENTE DE FORQUILINHA – CMDCA</w:t>
    </w:r>
  </w:p>
  <w:p w:rsidR="008A43EE" w:rsidRDefault="008A43E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E731A"/>
    <w:multiLevelType w:val="hybridMultilevel"/>
    <w:tmpl w:val="9C4807FC"/>
    <w:lvl w:ilvl="0" w:tplc="CD8E64E8">
      <w:start w:val="1"/>
      <w:numFmt w:val="decimal"/>
      <w:lvlText w:val="%1."/>
      <w:lvlJc w:val="left"/>
      <w:pPr>
        <w:ind w:left="720" w:hanging="360"/>
      </w:pPr>
      <w:rPr>
        <w:b/>
        <w:i/>
        <w:sz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ED207B9"/>
    <w:multiLevelType w:val="hybridMultilevel"/>
    <w:tmpl w:val="CB726326"/>
    <w:lvl w:ilvl="0" w:tplc="CF8826C2">
      <w:start w:val="1"/>
      <w:numFmt w:val="lowerLetter"/>
      <w:lvlText w:val="%1)"/>
      <w:lvlJc w:val="left"/>
      <w:pPr>
        <w:ind w:left="720" w:hanging="360"/>
      </w:pPr>
      <w:rPr>
        <w:rFonts w:hint="default"/>
        <w:b/>
        <w:bCs/>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2961E64"/>
    <w:multiLevelType w:val="multilevel"/>
    <w:tmpl w:val="7C8A3320"/>
    <w:lvl w:ilvl="0">
      <w:start w:val="1"/>
      <w:numFmt w:val="decimal"/>
      <w:pStyle w:val="PSTitulo1"/>
      <w:lvlText w:val="%1."/>
      <w:lvlJc w:val="left"/>
      <w:pPr>
        <w:ind w:left="360" w:hanging="360"/>
      </w:pPr>
      <w:rPr>
        <w:rFonts w:hint="default"/>
        <w:b/>
        <w:bCs/>
      </w:rPr>
    </w:lvl>
    <w:lvl w:ilvl="1">
      <w:start w:val="1"/>
      <w:numFmt w:val="decimal"/>
      <w:pStyle w:val="PSSub-Item"/>
      <w:isLgl/>
      <w:lvlText w:val="%1.%2"/>
      <w:lvlJc w:val="left"/>
      <w:pPr>
        <w:ind w:left="360" w:hanging="360"/>
      </w:pPr>
      <w:rPr>
        <w:rFonts w:hint="default"/>
        <w:b/>
      </w:rPr>
    </w:lvl>
    <w:lvl w:ilvl="2">
      <w:start w:val="1"/>
      <w:numFmt w:val="decimal"/>
      <w:pStyle w:val="PSSub-Item2"/>
      <w:isLgl/>
      <w:lvlText w:val="%1.%2.%3"/>
      <w:lvlJc w:val="left"/>
      <w:pPr>
        <w:ind w:left="1146" w:hanging="720"/>
      </w:pPr>
      <w:rPr>
        <w:rFonts w:hint="default"/>
        <w:b/>
        <w:color w:val="auto"/>
      </w:rPr>
    </w:lvl>
    <w:lvl w:ilvl="3">
      <w:start w:val="1"/>
      <w:numFmt w:val="decimal"/>
      <w:isLgl/>
      <w:lvlText w:val="%1.%2.%3.%4"/>
      <w:lvlJc w:val="left"/>
      <w:pPr>
        <w:ind w:left="3981" w:hanging="720"/>
      </w:pPr>
      <w:rPr>
        <w:rFonts w:hint="default"/>
        <w:b/>
        <w:color w:val="auto"/>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420"/>
  <w:hyphenationZone w:val="425"/>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A86550"/>
    <w:rsid w:val="00001CC6"/>
    <w:rsid w:val="000B67C3"/>
    <w:rsid w:val="00281057"/>
    <w:rsid w:val="003311CC"/>
    <w:rsid w:val="00375838"/>
    <w:rsid w:val="00485788"/>
    <w:rsid w:val="00516D5B"/>
    <w:rsid w:val="00564102"/>
    <w:rsid w:val="00584150"/>
    <w:rsid w:val="00784227"/>
    <w:rsid w:val="008A43EE"/>
    <w:rsid w:val="00937D3A"/>
    <w:rsid w:val="00A6764F"/>
    <w:rsid w:val="00AC5BF8"/>
    <w:rsid w:val="00BD03E8"/>
    <w:rsid w:val="00C3747B"/>
    <w:rsid w:val="00CF7693"/>
    <w:rsid w:val="00D44044"/>
    <w:rsid w:val="00D87290"/>
    <w:rsid w:val="00D922E2"/>
    <w:rsid w:val="00E074AF"/>
    <w:rsid w:val="26A86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4340A13-35ED-43B6-9576-474A2160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t-BR" w:eastAsia="pt-B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3311CC"/>
    <w:pPr>
      <w:spacing w:after="0"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3311CC"/>
    <w:pPr>
      <w:ind w:left="720"/>
      <w:contextualSpacing/>
    </w:pPr>
    <w:rPr>
      <w:rFonts w:eastAsiaTheme="minorHAnsi"/>
      <w:sz w:val="22"/>
      <w:szCs w:val="22"/>
      <w:lang w:eastAsia="en-US"/>
    </w:rPr>
  </w:style>
  <w:style w:type="paragraph" w:customStyle="1" w:styleId="PSTitulo1">
    <w:name w:val="PS Titulo 1"/>
    <w:basedOn w:val="PargrafodaLista"/>
    <w:qFormat/>
    <w:rsid w:val="003311CC"/>
    <w:pPr>
      <w:numPr>
        <w:numId w:val="2"/>
      </w:numPr>
      <w:pBdr>
        <w:bottom w:val="single" w:sz="4" w:space="1" w:color="2F5496" w:themeColor="accent5" w:themeShade="BF"/>
      </w:pBdr>
      <w:tabs>
        <w:tab w:val="left" w:pos="426"/>
      </w:tabs>
      <w:spacing w:after="0" w:line="240" w:lineRule="auto"/>
      <w:ind w:left="0" w:firstLine="0"/>
      <w:contextualSpacing w:val="0"/>
      <w:jc w:val="both"/>
    </w:pPr>
    <w:rPr>
      <w:rFonts w:ascii="Arial" w:eastAsia="Times New Roman" w:hAnsi="Arial" w:cs="Arial"/>
      <w:b/>
      <w:bCs/>
      <w:sz w:val="20"/>
      <w:szCs w:val="20"/>
      <w:lang w:eastAsia="pt-BR"/>
    </w:rPr>
  </w:style>
  <w:style w:type="paragraph" w:customStyle="1" w:styleId="PSSub-Item">
    <w:name w:val="PS Sub-Item"/>
    <w:basedOn w:val="PargrafodaLista"/>
    <w:qFormat/>
    <w:rsid w:val="003311CC"/>
    <w:pPr>
      <w:numPr>
        <w:ilvl w:val="1"/>
        <w:numId w:val="2"/>
      </w:numPr>
      <w:autoSpaceDE w:val="0"/>
      <w:autoSpaceDN w:val="0"/>
      <w:adjustRightInd w:val="0"/>
      <w:spacing w:beforeLines="60" w:after="0" w:line="240" w:lineRule="auto"/>
      <w:ind w:left="567" w:hanging="567"/>
      <w:contextualSpacing w:val="0"/>
      <w:jc w:val="both"/>
    </w:pPr>
    <w:rPr>
      <w:rFonts w:ascii="Arial" w:eastAsia="Times New Roman" w:hAnsi="Arial" w:cs="Arial"/>
      <w:sz w:val="20"/>
      <w:szCs w:val="20"/>
      <w:lang w:eastAsia="pt-BR"/>
    </w:rPr>
  </w:style>
  <w:style w:type="paragraph" w:customStyle="1" w:styleId="PSTextoParagrafo">
    <w:name w:val="PS Texto Paragrafo"/>
    <w:basedOn w:val="Normal"/>
    <w:qFormat/>
    <w:rsid w:val="003311CC"/>
    <w:pPr>
      <w:tabs>
        <w:tab w:val="left" w:pos="284"/>
      </w:tabs>
      <w:spacing w:before="120" w:after="0" w:line="240" w:lineRule="auto"/>
      <w:jc w:val="both"/>
    </w:pPr>
    <w:rPr>
      <w:rFonts w:ascii="Arial" w:eastAsia="Times New Roman" w:hAnsi="Arial" w:cs="Arial"/>
      <w:lang w:eastAsia="pt-BR"/>
    </w:rPr>
  </w:style>
  <w:style w:type="paragraph" w:customStyle="1" w:styleId="PSTabelasTitulo">
    <w:name w:val="PS Tabelas Titulo"/>
    <w:basedOn w:val="Normal"/>
    <w:qFormat/>
    <w:rsid w:val="003311CC"/>
    <w:pPr>
      <w:tabs>
        <w:tab w:val="left" w:pos="284"/>
      </w:tabs>
      <w:spacing w:before="120" w:after="120" w:line="240" w:lineRule="auto"/>
      <w:jc w:val="both"/>
    </w:pPr>
    <w:rPr>
      <w:rFonts w:ascii="Arial" w:eastAsia="Times New Roman" w:hAnsi="Arial" w:cs="Arial"/>
      <w:b/>
      <w:bCs/>
      <w:lang w:eastAsia="pt-BR"/>
    </w:rPr>
  </w:style>
  <w:style w:type="paragraph" w:customStyle="1" w:styleId="PSSub-Item2">
    <w:name w:val="PS Sub-Item 2"/>
    <w:basedOn w:val="PSSub-Item"/>
    <w:qFormat/>
    <w:rsid w:val="003311CC"/>
    <w:pPr>
      <w:numPr>
        <w:ilvl w:val="2"/>
      </w:numPr>
      <w:ind w:left="709"/>
    </w:pPr>
  </w:style>
  <w:style w:type="paragraph" w:styleId="Cabealho">
    <w:name w:val="header"/>
    <w:basedOn w:val="Normal"/>
    <w:link w:val="CabealhoChar"/>
    <w:rsid w:val="008A43E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A43EE"/>
    <w:rPr>
      <w:rFonts w:asciiTheme="minorHAnsi" w:eastAsiaTheme="minorEastAsia" w:hAnsiTheme="minorHAnsi" w:cstheme="minorBidi"/>
      <w:lang w:eastAsia="zh-CN"/>
    </w:rPr>
  </w:style>
  <w:style w:type="paragraph" w:styleId="Rodap">
    <w:name w:val="footer"/>
    <w:basedOn w:val="Normal"/>
    <w:link w:val="RodapChar"/>
    <w:rsid w:val="008A43EE"/>
    <w:pPr>
      <w:tabs>
        <w:tab w:val="center" w:pos="4252"/>
        <w:tab w:val="right" w:pos="8504"/>
      </w:tabs>
      <w:spacing w:after="0" w:line="240" w:lineRule="auto"/>
    </w:pPr>
  </w:style>
  <w:style w:type="character" w:customStyle="1" w:styleId="RodapChar">
    <w:name w:val="Rodapé Char"/>
    <w:basedOn w:val="Fontepargpadro"/>
    <w:link w:val="Rodap"/>
    <w:rsid w:val="008A43EE"/>
    <w:rPr>
      <w:rFonts w:asciiTheme="minorHAnsi" w:eastAsiaTheme="minorEastAsia" w:hAnsiTheme="minorHAnsi" w:cstheme="minorBidi"/>
      <w:lang w:eastAsia="zh-CN"/>
    </w:rPr>
  </w:style>
  <w:style w:type="paragraph" w:styleId="SemEspaamento">
    <w:name w:val="No Spacing"/>
    <w:uiPriority w:val="1"/>
    <w:qFormat/>
    <w:rsid w:val="00001CC6"/>
    <w:pPr>
      <w:spacing w:after="0"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77CD4F-901A-4DED-A715-D67726DB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1349</Words>
  <Characters>7285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dc:creator>
  <cp:lastModifiedBy>procuradoria</cp:lastModifiedBy>
  <cp:revision>4</cp:revision>
  <dcterms:created xsi:type="dcterms:W3CDTF">2019-07-23T16:29:00Z</dcterms:created>
  <dcterms:modified xsi:type="dcterms:W3CDTF">2019-09-12T17:26:00Z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