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1104900" cy="805995"/>
            <wp:effectExtent l="0" t="0" r="0" b="0"/>
            <wp:docPr id="1" name="Imagem 1" descr="C:\Users\TurismoX\Downloads\logo heimat JPG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ismoX\Downloads\logo heimat JPG 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01" cy="80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Regulamento da escolha da Rainha e Princesas da Heimatfest 2019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DATA DA ESCOLHA 26 DE ABRIL ÀS 20H NO GINÁSIO DE ESPORTES PROFESSOR ADOLFO</w:t>
      </w:r>
      <w:bookmarkStart w:id="0" w:name="_GoBack"/>
      <w:bookmarkEnd w:id="0"/>
      <w:r>
        <w:rPr>
          <w:rFonts w:asciiTheme="minorHAnsi" w:hAnsiTheme="minorHAnsi" w:cstheme="minorHAnsi"/>
          <w:sz w:val="28"/>
          <w:szCs w:val="28"/>
        </w:rPr>
        <w:t xml:space="preserve"> BACK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CAPÍTULO I 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Do Concurso e do Objetivo 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1°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O presente regulamento estabelece diretrizes gerais referente ao concurso da Escolha da Rainha e Princesas da Heimatfest 2019.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2°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O concurso destina-se a estimular a participação de moradoras do Município nos festejos étnico-culturais, bem como escolher as melhores candidatas do concurso para representar a Heimatfest 2019, expondo as caraterísticas de nossa cultura, história e tradição.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CAPÍTULO II 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Das Participantes e das Inscrições 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3°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Participarão deste concurso as candidatas que preencherem os seguintes requisitos:</w:t>
      </w:r>
    </w:p>
    <w:p>
      <w:pPr>
        <w:pStyle w:val="Defaul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>Ter idade entre 18 e 30 anos;</w:t>
      </w:r>
    </w:p>
    <w:p>
      <w:pPr>
        <w:pStyle w:val="Defaul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>Ser residente em Forquilhinha;</w:t>
      </w:r>
    </w:p>
    <w:p>
      <w:pPr>
        <w:pStyle w:val="Defaul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>A candidata deverá ser solteira;</w:t>
      </w:r>
    </w:p>
    <w:p>
      <w:pPr>
        <w:pStyle w:val="Defaul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>Poderá representar um Clube de Mães de Forquilhinha, ou uma empresa, ou uma entidade, bairro ou comunidade, não sendo este um requisito obrigatório.</w:t>
      </w:r>
    </w:p>
    <w:p>
      <w:pPr>
        <w:pStyle w:val="Default"/>
        <w:numPr>
          <w:ilvl w:val="0"/>
          <w:numId w:val="2"/>
        </w:numPr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 xml:space="preserve"> Conhecer a história de Forquilhinha, suas origens, costumes, festas e tradições, especialmente a Heimatfest.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lastRenderedPageBreak/>
        <w:t>Art. 4°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A inscrição é gratuita, condicionando-se à aceitação deste regulamento.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5°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As inscrições das candidatas serão efetuadas de 12 a 29 de março, na Secretaria de Cultura, Esporte e Turismo, das 8 às 12 horas e das 13 as 17h, na rua coberta, Alameda Felipe Arns. 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 xml:space="preserve">Art. 6° </w:t>
      </w:r>
      <w:r>
        <w:rPr>
          <w:rFonts w:asciiTheme="minorHAnsi" w:hAnsiTheme="minorHAnsi" w:cstheme="minorHAnsi"/>
          <w:color w:val="auto"/>
          <w:sz w:val="28"/>
          <w:szCs w:val="28"/>
        </w:rPr>
        <w:t>O número de inscrições será limitado a 15 candidatas. (Serão aceitas somente as primeiras 15 inscrições).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 xml:space="preserve">Art. 7° </w:t>
      </w:r>
      <w:r>
        <w:rPr>
          <w:rFonts w:asciiTheme="minorHAnsi" w:hAnsiTheme="minorHAnsi" w:cstheme="minorHAnsi"/>
          <w:color w:val="auto"/>
          <w:sz w:val="28"/>
          <w:szCs w:val="28"/>
        </w:rPr>
        <w:t>A candidata deverá apresentar no ato da inscrição os seguintes documentos (original e xérox):</w:t>
      </w:r>
    </w:p>
    <w:p>
      <w:pPr>
        <w:pStyle w:val="Default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>Documentos de identidade ou CPF;</w:t>
      </w:r>
    </w:p>
    <w:p>
      <w:pPr>
        <w:pStyle w:val="Default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>Comprovante de residência em nome próprio ou dos pais;</w:t>
      </w:r>
    </w:p>
    <w:p>
      <w:pPr>
        <w:pStyle w:val="Default"/>
        <w:spacing w:line="360" w:lineRule="auto"/>
        <w:ind w:left="720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Art. 8º</w:t>
      </w:r>
      <w:r>
        <w:rPr>
          <w:rFonts w:asciiTheme="minorHAnsi" w:hAnsiTheme="minorHAnsi" w:cstheme="minorHAnsi"/>
          <w:sz w:val="28"/>
          <w:szCs w:val="28"/>
        </w:rPr>
        <w:t xml:space="preserve"> Não poderão se inscrever aquelas que foram eleitas na última edição das principais festas municipais: Festa do Colono ou Heimatfest, por ainda estarem exercendo o mandato.</w:t>
      </w:r>
    </w:p>
    <w:p>
      <w:pPr>
        <w:pStyle w:val="Default"/>
        <w:spacing w:line="360" w:lineRule="auto"/>
        <w:ind w:left="720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9º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Todos os itens solicitados na Ficha de inscrição deverão ser preenchidos.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10°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O não preenchimento de todos os dados da ficha de inscrição ou algum tipo de inadequação ao disposto neste regulamento, implicará a desclassificação no concurso. 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CAPÍTULO III 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Do Dia da Escolha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11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A escolha da Rainha e Princesas da Heimatfest 2019 será realizada no dia 26 de abril de 2019, no Ginásio de Esportes Professor Adolfo Back, a partir das 20 horas. 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lastRenderedPageBreak/>
        <w:t xml:space="preserve">Art. 12 </w:t>
      </w:r>
      <w:r>
        <w:rPr>
          <w:rFonts w:asciiTheme="minorHAnsi" w:hAnsiTheme="minorHAnsi" w:cstheme="minorHAnsi"/>
          <w:color w:val="auto"/>
          <w:sz w:val="28"/>
          <w:szCs w:val="28"/>
        </w:rPr>
        <w:t>Cabelo, maquiagem, unhas, calçados e acessórios serão de responsabilidade da candidata.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13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As candidatas desfilarão com dois trajes no dia da escolha: </w:t>
      </w:r>
    </w:p>
    <w:p>
      <w:pPr>
        <w:pStyle w:val="Default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 xml:space="preserve">O primeiro traje será social e oferecido pela Comissão Organizadora, por meio de parceria com as Lojas de Trajes Sociais do município. </w:t>
      </w:r>
    </w:p>
    <w:p>
      <w:pPr>
        <w:pStyle w:val="Default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color w:val="auto"/>
          <w:sz w:val="28"/>
          <w:szCs w:val="28"/>
        </w:rPr>
        <w:t>O segundo traje será típico e a candidata poderá representar qualquer uma das etnias colonizadoras de Forquilhinha (alemã, negra, italiana, japonesa ou polonesa). Este traje é de total responsabilidade da candidata.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14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Os trajes fornecidos pela Comissão Organizadora deverão ser devolvidos as casas de aluguel no primeiro dia útil após o evento sendo de total responsabilidade da candidata garantir a integridade da peça e a devolução em perfeito estado do mesmo.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Art. 15</w:t>
      </w:r>
      <w:r>
        <w:rPr>
          <w:rFonts w:asciiTheme="minorHAnsi" w:hAnsiTheme="minorHAnsi" w:cstheme="minorHAnsi"/>
          <w:sz w:val="28"/>
          <w:szCs w:val="28"/>
        </w:rPr>
        <w:t xml:space="preserve"> As eleitas Rainha e Princesas receberão da Comissão Organizadora o traje que deverá ser usado em eventos e divulgação que antecedem a Heimatfest. Os mesmos serão devolvidos ao final das festividades da Heimatfest.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CAPÍTULO IV 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 xml:space="preserve">Do Julgamento 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16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Cada candidata se apresentará verbalmente para avaliação dos jurados.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17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A Comissão julgadora avaliará três itens: beleza, desenvoltura na passarela e ao se comunicar. A que somar mais pontos, será eleita Rainha, a segunda e terceira que obtiverem mais pontos, serão eleitas respectivamente Primeira e Segunda princesas, conforme demonstra tabela abaixo.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88"/>
        <w:gridCol w:w="2188"/>
        <w:gridCol w:w="2188"/>
        <w:gridCol w:w="2188"/>
        <w:gridCol w:w="2188"/>
      </w:tblGrid>
      <w:tr>
        <w:tc>
          <w:tcPr>
            <w:tcW w:w="2188" w:type="dxa"/>
          </w:tcPr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lastRenderedPageBreak/>
              <w:t>CANDIDATA</w:t>
            </w:r>
          </w:p>
        </w:tc>
        <w:tc>
          <w:tcPr>
            <w:tcW w:w="2188" w:type="dxa"/>
          </w:tcPr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color w:val="auto"/>
                <w:sz w:val="16"/>
                <w:szCs w:val="28"/>
              </w:rPr>
              <w:t xml:space="preserve">BELEZA </w:t>
            </w:r>
          </w:p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color w:val="auto"/>
                <w:sz w:val="16"/>
                <w:szCs w:val="28"/>
              </w:rPr>
              <w:t>NOTA DE 5 A 10</w:t>
            </w:r>
          </w:p>
        </w:tc>
        <w:tc>
          <w:tcPr>
            <w:tcW w:w="2188" w:type="dxa"/>
          </w:tcPr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color w:val="auto"/>
                <w:sz w:val="16"/>
                <w:szCs w:val="28"/>
              </w:rPr>
              <w:t>DESENVOLTURA</w:t>
            </w:r>
          </w:p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color w:val="auto"/>
                <w:sz w:val="16"/>
                <w:szCs w:val="28"/>
              </w:rPr>
              <w:t>PASSARELA</w:t>
            </w:r>
          </w:p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color w:val="auto"/>
                <w:sz w:val="16"/>
                <w:szCs w:val="28"/>
              </w:rPr>
              <w:t>NOTA DE 5 A 10</w:t>
            </w:r>
          </w:p>
        </w:tc>
        <w:tc>
          <w:tcPr>
            <w:tcW w:w="2188" w:type="dxa"/>
          </w:tcPr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color w:val="auto"/>
                <w:sz w:val="16"/>
                <w:szCs w:val="28"/>
              </w:rPr>
              <w:t>DESENVOLTURA AO SE COMUNICAR</w:t>
            </w:r>
          </w:p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16"/>
                <w:szCs w:val="28"/>
              </w:rPr>
            </w:pPr>
            <w:r>
              <w:rPr>
                <w:rFonts w:asciiTheme="minorHAnsi" w:hAnsiTheme="minorHAnsi" w:cstheme="minorHAnsi"/>
                <w:color w:val="auto"/>
                <w:sz w:val="16"/>
                <w:szCs w:val="28"/>
              </w:rPr>
              <w:t xml:space="preserve">NOTA DE 5 A 10 </w:t>
            </w:r>
          </w:p>
        </w:tc>
        <w:tc>
          <w:tcPr>
            <w:tcW w:w="2188" w:type="dxa"/>
          </w:tcPr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SOMA TOTAL</w:t>
            </w:r>
          </w:p>
        </w:tc>
      </w:tr>
      <w:tr>
        <w:tc>
          <w:tcPr>
            <w:tcW w:w="2188" w:type="dxa"/>
          </w:tcPr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auto"/>
                <w:sz w:val="28"/>
                <w:szCs w:val="28"/>
              </w:rPr>
              <w:t>NUMERO 1</w:t>
            </w:r>
          </w:p>
        </w:tc>
        <w:tc>
          <w:tcPr>
            <w:tcW w:w="2188" w:type="dxa"/>
          </w:tcPr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  <w:tc>
          <w:tcPr>
            <w:tcW w:w="2188" w:type="dxa"/>
          </w:tcPr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  <w:tc>
          <w:tcPr>
            <w:tcW w:w="2188" w:type="dxa"/>
          </w:tcPr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  <w:tc>
          <w:tcPr>
            <w:tcW w:w="2188" w:type="dxa"/>
          </w:tcPr>
          <w:p>
            <w:pPr>
              <w:pStyle w:val="Default"/>
              <w:spacing w:line="360" w:lineRule="auto"/>
              <w:jc w:val="both"/>
              <w:rPr>
                <w:rFonts w:asciiTheme="minorHAnsi" w:hAnsiTheme="minorHAnsi" w:cstheme="minorHAnsi"/>
                <w:color w:val="auto"/>
                <w:sz w:val="28"/>
                <w:szCs w:val="28"/>
              </w:rPr>
            </w:pPr>
          </w:p>
        </w:tc>
      </w:tr>
    </w:tbl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>Art. 18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 Caso haja necessidade de desempate entre as candidatas, o item utilizado será a simpatia, sendo o voto de desempate dado pelo presidente da comissão julgadora.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CAPÍTULO V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Comissão Julgadora e Avaliadora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 xml:space="preserve">Art. 19 </w:t>
      </w:r>
      <w:r>
        <w:rPr>
          <w:rFonts w:asciiTheme="minorHAnsi" w:hAnsiTheme="minorHAnsi" w:cstheme="minorHAnsi"/>
          <w:color w:val="auto"/>
          <w:sz w:val="28"/>
          <w:szCs w:val="28"/>
        </w:rPr>
        <w:t>A Comissão Julgadora e Avaliadora será constituída por no mínimo cinco representantes.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color w:val="auto"/>
          <w:sz w:val="28"/>
          <w:szCs w:val="28"/>
        </w:rPr>
        <w:t xml:space="preserve">Art. 20 </w:t>
      </w:r>
      <w:r>
        <w:rPr>
          <w:rFonts w:asciiTheme="minorHAnsi" w:hAnsiTheme="minorHAnsi" w:cstheme="minorHAnsi"/>
          <w:color w:val="auto"/>
          <w:sz w:val="28"/>
          <w:szCs w:val="28"/>
        </w:rPr>
        <w:t xml:space="preserve">A Comissão Julgadora e Avaliadora, observando o regulamento, farão a avaliação dos requisitos das candidatas através do somatório da ficha de avaliação. 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color w:val="auto"/>
          <w:sz w:val="28"/>
          <w:szCs w:val="28"/>
        </w:rPr>
      </w:pP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Art. 21</w:t>
      </w:r>
      <w:r>
        <w:rPr>
          <w:rFonts w:asciiTheme="minorHAnsi" w:hAnsiTheme="minorHAnsi" w:cstheme="minorHAnsi"/>
          <w:sz w:val="28"/>
          <w:szCs w:val="28"/>
        </w:rPr>
        <w:t xml:space="preserve"> Toda e qualquer situação não prevista neste Regulamento, bem como eventuais casos omissos, serão decididas, exclusivamente, pela Comissão Avaliadora.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CAPÍTULO VI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Das Eleitas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/>
          <w:bCs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Art. 22</w:t>
      </w:r>
      <w:r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As eleitas deverão seguir uma programação previamente determinada pela Comissão Organizadora da Heimatfest, iniciando logo após o encerramento da Escolha, até a Escolha da próxima Heimatfest, marcada para 2021.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Cs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lastRenderedPageBreak/>
        <w:t>Art. 23</w:t>
      </w:r>
      <w:r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Transporte e alimentação para participar da divulgação do evento e durante as festividades serão por conta da Comissão Organizadora.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Cs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Art. 24</w:t>
      </w:r>
      <w:r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As despesas com salão de beleza (cabelo e maquiagem) no período após a escolha até o término do mandato das rainhas e princesas serão por conta da Comissão Organizadora.</w:t>
      </w: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Cs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rFonts w:asciiTheme="minorHAnsi" w:hAnsiTheme="minorHAnsi" w:cstheme="minorHAnsi"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</w:rPr>
        <w:t>Art. 25</w:t>
      </w:r>
      <w:r>
        <w:rPr>
          <w:rFonts w:asciiTheme="minorHAnsi" w:hAnsiTheme="minorHAnsi" w:cstheme="minorHAnsi"/>
          <w:bCs/>
          <w:color w:val="auto"/>
          <w:sz w:val="28"/>
          <w:szCs w:val="28"/>
        </w:rPr>
        <w:t xml:space="preserve"> A Rainha e Princesas devem estar cientes de seus compromissos como representantes da Festa e concordar com os seguintes itens:</w:t>
      </w:r>
    </w:p>
    <w:p>
      <w:pPr>
        <w:pStyle w:val="Default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Cs/>
          <w:color w:val="auto"/>
          <w:sz w:val="28"/>
          <w:szCs w:val="28"/>
        </w:rPr>
        <w:t>Divulgar a festa em visitas diversas, que incluem empresas, prefeituras, câmaras de vereadores, bancos, comércio, praças, festas, shows, eventos e outros locais no Estado de Santa Catarina;</w:t>
      </w:r>
    </w:p>
    <w:p>
      <w:pPr>
        <w:pStyle w:val="Default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Cs/>
          <w:color w:val="auto"/>
          <w:sz w:val="28"/>
          <w:szCs w:val="28"/>
        </w:rPr>
        <w:t>Somente serão aceitas dispensas dos eventos em caso de doença ou provas escolares;</w:t>
      </w:r>
    </w:p>
    <w:p>
      <w:pPr>
        <w:pStyle w:val="Default"/>
        <w:numPr>
          <w:ilvl w:val="0"/>
          <w:numId w:val="5"/>
        </w:numPr>
        <w:spacing w:line="360" w:lineRule="auto"/>
        <w:jc w:val="both"/>
        <w:rPr>
          <w:rFonts w:asciiTheme="minorHAnsi" w:hAnsiTheme="minorHAnsi" w:cstheme="minorHAnsi"/>
          <w:bCs/>
          <w:color w:val="auto"/>
          <w:sz w:val="28"/>
          <w:szCs w:val="28"/>
        </w:rPr>
      </w:pPr>
      <w:r>
        <w:rPr>
          <w:rFonts w:asciiTheme="minorHAnsi" w:hAnsiTheme="minorHAnsi" w:cstheme="minorHAnsi"/>
          <w:bCs/>
          <w:color w:val="auto"/>
          <w:sz w:val="28"/>
          <w:szCs w:val="28"/>
        </w:rPr>
        <w:t>Durante os eventos estabelecidos pela Comissão Organizadora serão proibidos acompanhantes como namorados, pais, etc.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A eleita que não concordar com estes critérios e os demais descritos neste regulamento, ou descumprir alguma das cláusulas, será automaticamente desclassificada, assumindo a próxima mais votada e assim por diante.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CAPÍTULO VII</w:t>
      </w:r>
    </w:p>
    <w:p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Da Torcida</w:t>
      </w:r>
    </w:p>
    <w:p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Art.º 26</w:t>
      </w:r>
      <w:r>
        <w:rPr>
          <w:bCs/>
          <w:color w:val="auto"/>
          <w:sz w:val="28"/>
          <w:szCs w:val="28"/>
        </w:rPr>
        <w:t xml:space="preserve"> Sobre torcidas: não haverá espaço </w:t>
      </w:r>
      <w:proofErr w:type="gramStart"/>
      <w:r>
        <w:rPr>
          <w:bCs/>
          <w:color w:val="auto"/>
          <w:sz w:val="28"/>
          <w:szCs w:val="28"/>
        </w:rPr>
        <w:t>específico ,</w:t>
      </w:r>
      <w:proofErr w:type="gramEnd"/>
      <w:r>
        <w:rPr>
          <w:bCs/>
          <w:color w:val="auto"/>
          <w:sz w:val="28"/>
          <w:szCs w:val="28"/>
        </w:rPr>
        <w:t xml:space="preserve"> no entanto, cada candidata pode levar sua torcida organizada. Será permitida a utilização de cartazes, faixas, banners, papel picado. Fica expressamente proibido o uso de sinalizadores, fogos ou qualquer objeto gerador de faísca ou que atrapalhe e inviabilize o evento.</w:t>
      </w:r>
    </w:p>
    <w:p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Art.º 27 </w:t>
      </w:r>
      <w:r>
        <w:rPr>
          <w:bCs/>
          <w:color w:val="auto"/>
          <w:sz w:val="28"/>
          <w:szCs w:val="28"/>
        </w:rPr>
        <w:t>Eventuais</w:t>
      </w:r>
      <w:r>
        <w:rPr>
          <w:b/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>torcidas não contarão pontos à candidata. As três melhores torcidas serão premiadas. Os Brindes serão definidos pela Comissão Organizadora do evento de Escolha da Rainha e princesas.</w:t>
      </w:r>
    </w:p>
    <w:p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>
      <w:pPr>
        <w:pStyle w:val="Default"/>
        <w:spacing w:line="360" w:lineRule="auto"/>
        <w:jc w:val="both"/>
        <w:rPr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Art.º 28 </w:t>
      </w:r>
      <w:r>
        <w:rPr>
          <w:bCs/>
          <w:color w:val="auto"/>
          <w:sz w:val="28"/>
          <w:szCs w:val="28"/>
        </w:rPr>
        <w:t>As eventuais torcidas que não obedecerem aos artigos 26 e 27, e as instruções repassadas pelo apresentador no dia do evento, desclassificarão a candidata.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CAPÍTULO VIII</w:t>
      </w:r>
    </w:p>
    <w:p>
      <w:pPr>
        <w:spacing w:line="360" w:lineRule="auto"/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Das Disposições Finais 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Art. 29 </w:t>
      </w:r>
      <w:r>
        <w:rPr>
          <w:rFonts w:asciiTheme="minorHAnsi" w:hAnsiTheme="minorHAnsi" w:cstheme="minorHAnsi"/>
          <w:sz w:val="28"/>
          <w:szCs w:val="28"/>
        </w:rPr>
        <w:t>As candidatas deverão assinar um termo de compromisso com a Secretaria de Cultura, Esporte e Turismo e Comissão Organizadora da Heimatfest, concordando com todos os itens descritos neste documento.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Art. 30</w:t>
      </w:r>
      <w:r>
        <w:rPr>
          <w:rFonts w:asciiTheme="minorHAnsi" w:hAnsiTheme="minorHAnsi" w:cstheme="minorHAnsi"/>
          <w:sz w:val="28"/>
          <w:szCs w:val="28"/>
        </w:rPr>
        <w:t xml:space="preserve"> Na semana que antecede a escolha, haverá ensaios em dia, horário e local a serem definidos. É de total responsabilidade das candidatas comparecerem aos ensaios. 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Art.  31</w:t>
      </w:r>
      <w:r>
        <w:rPr>
          <w:rFonts w:asciiTheme="minorHAnsi" w:hAnsiTheme="minorHAnsi" w:cstheme="minorHAnsi"/>
          <w:sz w:val="28"/>
          <w:szCs w:val="28"/>
        </w:rPr>
        <w:t xml:space="preserve"> Haverá uma reunião previamente marcada para o dia 02 de abril de 2019, 18h30min em local a ser divulgado posteriormente, com todas as candidatas para esclarecimentos de dúvidas e demais assuntos ligados ao evento.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Art. 32 </w:t>
      </w:r>
      <w:r>
        <w:rPr>
          <w:rFonts w:asciiTheme="minorHAnsi" w:hAnsiTheme="minorHAnsi" w:cstheme="minorHAnsi"/>
          <w:sz w:val="28"/>
          <w:szCs w:val="28"/>
        </w:rPr>
        <w:t>A decisão sobre casos omissos nesses regulamentos é de inteira responsabilidade da Comissão Organizadora da Escolha da Rainha e Princesas da Heimatfest 2019.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Art. 33 </w:t>
      </w:r>
      <w:r>
        <w:rPr>
          <w:rFonts w:asciiTheme="minorHAnsi" w:hAnsiTheme="minorHAnsi" w:cstheme="minorHAnsi"/>
          <w:sz w:val="28"/>
          <w:szCs w:val="28"/>
        </w:rPr>
        <w:t xml:space="preserve">A participação neste concurso implica a total aceitação deste regulamento. 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Art. 34</w:t>
      </w:r>
      <w:r>
        <w:rPr>
          <w:rFonts w:asciiTheme="minorHAnsi" w:hAnsiTheme="minorHAnsi" w:cstheme="minorHAnsi"/>
          <w:sz w:val="28"/>
          <w:szCs w:val="28"/>
        </w:rPr>
        <w:t xml:space="preserve"> As candidatas não poderão requerer qualquer tipo de pagamento por apresentação gravada ou ao vivo durante o processo de seleção ou posterior a ele. Todas as cenas gravadas ou fotografadas serão utilizadas para divulgação do evento.</w:t>
      </w: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spacing w:line="360" w:lineRule="auto"/>
        <w:jc w:val="both"/>
        <w:rPr>
          <w:rFonts w:asciiTheme="minorHAnsi" w:hAnsiTheme="minorHAnsi" w:cstheme="minorHAnsi"/>
          <w:sz w:val="28"/>
          <w:szCs w:val="28"/>
        </w:rPr>
      </w:pPr>
    </w:p>
    <w:p>
      <w:pPr>
        <w:spacing w:line="360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Comissão Organizadora da Escolha da Rainha e Princesas da Heimatfest 2019</w:t>
      </w:r>
    </w:p>
    <w:sectPr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D7A68"/>
    <w:multiLevelType w:val="hybridMultilevel"/>
    <w:tmpl w:val="3AB6D0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F2021A"/>
    <w:multiLevelType w:val="hybridMultilevel"/>
    <w:tmpl w:val="35DEDB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5D2C12"/>
    <w:multiLevelType w:val="hybridMultilevel"/>
    <w:tmpl w:val="13FE75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150B1D"/>
    <w:multiLevelType w:val="hybridMultilevel"/>
    <w:tmpl w:val="35DEDB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95510F"/>
    <w:multiLevelType w:val="hybridMultilevel"/>
    <w:tmpl w:val="C8D047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F4F354-B2F3-4E43-AB81-21CB94BD3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jc w:val="both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link w:val="Ttulo2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styleId="Tabelacomgrade">
    <w:name w:val="Table Grid"/>
    <w:basedOn w:val="Tabela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B4741-E9A9-4149-B1C7-1683EC1BF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1205</Words>
  <Characters>6508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jornalismo</dc:creator>
  <cp:lastModifiedBy>jornalismo</cp:lastModifiedBy>
  <cp:revision>4</cp:revision>
  <cp:lastPrinted>2017-05-16T10:36:00Z</cp:lastPrinted>
  <dcterms:created xsi:type="dcterms:W3CDTF">2019-03-07T17:17:00Z</dcterms:created>
  <dcterms:modified xsi:type="dcterms:W3CDTF">2019-03-11T13:26:00Z</dcterms:modified>
</cp:coreProperties>
</file>