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>
        <w:spacing w:line="360" w:lineRule="auto"/>
        <w:jc w:val="center"/>
        <w:rPr>
          <w:rFonts w:asciiTheme="minorHAnsi" w:hAnsiTheme="minorHAnsi" w:cstheme="minorHAnsi"/>
          <w:b/>
          <w:sz w:val="28"/>
          <w:szCs w:val="28"/>
        </w:rPr>
      </w:pPr>
      <w:r>
        <w:rPr>
          <w:rFonts w:asciiTheme="minorHAnsi" w:hAnsiTheme="minorHAnsi" w:cstheme="minorHAnsi"/>
          <w:b/>
          <w:noProof/>
          <w:sz w:val="28"/>
          <w:szCs w:val="28"/>
        </w:rPr>
        <w:drawing>
          <wp:inline distT="0" distB="0" distL="0" distR="0">
            <wp:extent cx="1104900" cy="805995"/>
            <wp:effectExtent l="0" t="0" r="0" b="0"/>
            <wp:docPr id="1" name="Imagem 1" descr="C:\Users\TurismoX\Downloads\logo heimat JPG 201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TurismoX\Downloads\logo heimat JPG 2019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08701" cy="80876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center"/>
        <w:rPr>
          <w:rFonts w:asciiTheme="minorHAnsi" w:hAnsiTheme="minorHAnsi" w:cstheme="minorHAnsi"/>
          <w:b/>
          <w:sz w:val="36"/>
          <w:szCs w:val="36"/>
        </w:rPr>
      </w:pPr>
      <w:r>
        <w:rPr>
          <w:rFonts w:asciiTheme="minorHAnsi" w:hAnsiTheme="minorHAnsi" w:cstheme="minorHAnsi"/>
          <w:b/>
          <w:sz w:val="36"/>
          <w:szCs w:val="36"/>
        </w:rPr>
        <w:t>Regulamento da escolha da Rainha e Princesas da Heimatfest 2019</w:t>
      </w:r>
    </w:p>
    <w:p>
      <w:pPr>
        <w:spacing w:line="360" w:lineRule="auto"/>
        <w:jc w:val="both"/>
        <w:rPr>
          <w:rFonts w:asciiTheme="minorHAnsi" w:hAnsiTheme="minorHAnsi" w:cstheme="minorHAnsi"/>
          <w:sz w:val="28"/>
          <w:szCs w:val="28"/>
        </w:rPr>
      </w:pPr>
      <w:r>
        <w:rPr>
          <w:rFonts w:asciiTheme="minorHAnsi" w:hAnsiTheme="minorHAnsi" w:cstheme="minorHAnsi"/>
          <w:sz w:val="28"/>
          <w:szCs w:val="28"/>
        </w:rPr>
        <w:t>DATA DA ESCOLHA 26 DE ABRIL ÀS 20H NO GINÁSIO DE ESPORTES PROFESSOR ADOLFO</w:t>
      </w:r>
      <w:bookmarkStart w:id="0" w:name="_GoBack"/>
      <w:bookmarkEnd w:id="0"/>
      <w:r>
        <w:rPr>
          <w:rFonts w:asciiTheme="minorHAnsi" w:hAnsiTheme="minorHAnsi" w:cstheme="minorHAnsi"/>
          <w:sz w:val="28"/>
          <w:szCs w:val="28"/>
        </w:rPr>
        <w:t xml:space="preserve"> BACK</w:t>
      </w:r>
    </w:p>
    <w:p>
      <w:pPr>
        <w:spacing w:line="360" w:lineRule="auto"/>
        <w:jc w:val="both"/>
        <w:rPr>
          <w:rFonts w:asciiTheme="minorHAnsi" w:hAnsiTheme="minorHAnsi" w:cstheme="minorHAnsi"/>
          <w:sz w:val="28"/>
          <w:szCs w:val="28"/>
        </w:rPr>
      </w:pPr>
    </w:p>
    <w:p>
      <w:pPr>
        <w:pStyle w:val="Default"/>
        <w:spacing w:line="360" w:lineRule="auto"/>
        <w:jc w:val="both"/>
        <w:rPr>
          <w:rFonts w:asciiTheme="minorHAnsi" w:hAnsiTheme="minorHAnsi" w:cstheme="minorHAnsi"/>
          <w:color w:val="auto"/>
          <w:sz w:val="28"/>
          <w:szCs w:val="28"/>
        </w:rPr>
      </w:pPr>
      <w:r>
        <w:rPr>
          <w:rFonts w:asciiTheme="minorHAnsi" w:hAnsiTheme="minorHAnsi" w:cstheme="minorHAnsi"/>
          <w:b/>
          <w:bCs/>
          <w:color w:val="auto"/>
          <w:sz w:val="28"/>
          <w:szCs w:val="28"/>
        </w:rPr>
        <w:t xml:space="preserve">CAPÍTULO I </w:t>
      </w:r>
    </w:p>
    <w:p>
      <w:pPr>
        <w:pStyle w:val="Default"/>
        <w:spacing w:line="360" w:lineRule="auto"/>
        <w:jc w:val="both"/>
        <w:rPr>
          <w:rFonts w:asciiTheme="minorHAnsi" w:hAnsiTheme="minorHAnsi" w:cstheme="minorHAnsi"/>
          <w:b/>
          <w:bCs/>
          <w:color w:val="auto"/>
          <w:sz w:val="28"/>
          <w:szCs w:val="28"/>
        </w:rPr>
      </w:pPr>
      <w:r>
        <w:rPr>
          <w:rFonts w:asciiTheme="minorHAnsi" w:hAnsiTheme="minorHAnsi" w:cstheme="minorHAnsi"/>
          <w:b/>
          <w:bCs/>
          <w:color w:val="auto"/>
          <w:sz w:val="28"/>
          <w:szCs w:val="28"/>
        </w:rPr>
        <w:t xml:space="preserve">Do Concurso e do Objetivo </w:t>
      </w:r>
    </w:p>
    <w:p>
      <w:pPr>
        <w:pStyle w:val="Default"/>
        <w:spacing w:line="360" w:lineRule="auto"/>
        <w:jc w:val="both"/>
        <w:rPr>
          <w:rFonts w:asciiTheme="minorHAnsi" w:hAnsiTheme="minorHAnsi" w:cstheme="minorHAnsi"/>
          <w:color w:val="auto"/>
          <w:sz w:val="28"/>
          <w:szCs w:val="28"/>
        </w:rPr>
      </w:pPr>
    </w:p>
    <w:p>
      <w:pPr>
        <w:pStyle w:val="Default"/>
        <w:spacing w:line="360" w:lineRule="auto"/>
        <w:jc w:val="both"/>
        <w:rPr>
          <w:rFonts w:asciiTheme="minorHAnsi" w:hAnsiTheme="minorHAnsi" w:cstheme="minorHAnsi"/>
          <w:color w:val="auto"/>
          <w:sz w:val="28"/>
          <w:szCs w:val="28"/>
        </w:rPr>
      </w:pPr>
      <w:r>
        <w:rPr>
          <w:rFonts w:asciiTheme="minorHAnsi" w:hAnsiTheme="minorHAnsi" w:cstheme="minorHAnsi"/>
          <w:b/>
          <w:color w:val="auto"/>
          <w:sz w:val="28"/>
          <w:szCs w:val="28"/>
        </w:rPr>
        <w:t>Art. 1°</w:t>
      </w:r>
      <w:r>
        <w:rPr>
          <w:rFonts w:asciiTheme="minorHAnsi" w:hAnsiTheme="minorHAnsi" w:cstheme="minorHAnsi"/>
          <w:color w:val="auto"/>
          <w:sz w:val="28"/>
          <w:szCs w:val="28"/>
        </w:rPr>
        <w:t xml:space="preserve"> O presente regulamento estabelece diretrizes gerais referente ao concurso da Escolha da Rainha e Princesas da Heimatfest 2019.</w:t>
      </w:r>
    </w:p>
    <w:p>
      <w:pPr>
        <w:pStyle w:val="Default"/>
        <w:spacing w:line="360" w:lineRule="auto"/>
        <w:jc w:val="both"/>
        <w:rPr>
          <w:rFonts w:asciiTheme="minorHAnsi" w:hAnsiTheme="minorHAnsi" w:cstheme="minorHAnsi"/>
          <w:color w:val="auto"/>
          <w:sz w:val="28"/>
          <w:szCs w:val="28"/>
        </w:rPr>
      </w:pPr>
    </w:p>
    <w:p>
      <w:pPr>
        <w:pStyle w:val="Default"/>
        <w:spacing w:line="360" w:lineRule="auto"/>
        <w:jc w:val="both"/>
        <w:rPr>
          <w:rFonts w:asciiTheme="minorHAnsi" w:hAnsiTheme="minorHAnsi" w:cstheme="minorHAnsi"/>
          <w:color w:val="auto"/>
          <w:sz w:val="28"/>
          <w:szCs w:val="28"/>
        </w:rPr>
      </w:pPr>
      <w:r>
        <w:rPr>
          <w:rFonts w:asciiTheme="minorHAnsi" w:hAnsiTheme="minorHAnsi" w:cstheme="minorHAnsi"/>
          <w:b/>
          <w:color w:val="auto"/>
          <w:sz w:val="28"/>
          <w:szCs w:val="28"/>
        </w:rPr>
        <w:t>Art. 2°</w:t>
      </w:r>
      <w:r>
        <w:rPr>
          <w:rFonts w:asciiTheme="minorHAnsi" w:hAnsiTheme="minorHAnsi" w:cstheme="minorHAnsi"/>
          <w:color w:val="auto"/>
          <w:sz w:val="28"/>
          <w:szCs w:val="28"/>
        </w:rPr>
        <w:t xml:space="preserve"> O concurso destina-se a estimular a participação de moradoras do Município nos festejos étnico-culturais, bem como escolher as melhores candidatas do concurso para representar a Heimatfest 2019, expondo as caraterísticas de nossa cultura, história e tradição.</w:t>
      </w:r>
    </w:p>
    <w:p>
      <w:pPr>
        <w:spacing w:line="360" w:lineRule="auto"/>
        <w:jc w:val="both"/>
        <w:rPr>
          <w:rFonts w:asciiTheme="minorHAnsi" w:hAnsiTheme="minorHAnsi" w:cstheme="minorHAnsi"/>
          <w:sz w:val="28"/>
          <w:szCs w:val="28"/>
        </w:rPr>
      </w:pPr>
    </w:p>
    <w:p>
      <w:pPr>
        <w:pStyle w:val="Default"/>
        <w:spacing w:line="360" w:lineRule="auto"/>
        <w:jc w:val="both"/>
        <w:rPr>
          <w:rFonts w:asciiTheme="minorHAnsi" w:hAnsiTheme="minorHAnsi" w:cstheme="minorHAnsi"/>
          <w:color w:val="auto"/>
          <w:sz w:val="28"/>
          <w:szCs w:val="28"/>
        </w:rPr>
      </w:pPr>
      <w:r>
        <w:rPr>
          <w:rFonts w:asciiTheme="minorHAnsi" w:hAnsiTheme="minorHAnsi" w:cstheme="minorHAnsi"/>
          <w:b/>
          <w:bCs/>
          <w:color w:val="auto"/>
          <w:sz w:val="28"/>
          <w:szCs w:val="28"/>
        </w:rPr>
        <w:t xml:space="preserve">CAPÍTULO II </w:t>
      </w:r>
    </w:p>
    <w:p>
      <w:pPr>
        <w:pStyle w:val="Default"/>
        <w:spacing w:line="360" w:lineRule="auto"/>
        <w:jc w:val="both"/>
        <w:rPr>
          <w:rFonts w:asciiTheme="minorHAnsi" w:hAnsiTheme="minorHAnsi" w:cstheme="minorHAnsi"/>
          <w:b/>
          <w:bCs/>
          <w:color w:val="auto"/>
          <w:sz w:val="28"/>
          <w:szCs w:val="28"/>
        </w:rPr>
      </w:pPr>
      <w:r>
        <w:rPr>
          <w:rFonts w:asciiTheme="minorHAnsi" w:hAnsiTheme="minorHAnsi" w:cstheme="minorHAnsi"/>
          <w:b/>
          <w:bCs/>
          <w:color w:val="auto"/>
          <w:sz w:val="28"/>
          <w:szCs w:val="28"/>
        </w:rPr>
        <w:t xml:space="preserve">Das Participantes e das Inscrições </w:t>
      </w:r>
    </w:p>
    <w:p>
      <w:pPr>
        <w:pStyle w:val="Default"/>
        <w:spacing w:line="360" w:lineRule="auto"/>
        <w:jc w:val="both"/>
        <w:rPr>
          <w:rFonts w:asciiTheme="minorHAnsi" w:hAnsiTheme="minorHAnsi" w:cstheme="minorHAnsi"/>
          <w:color w:val="auto"/>
          <w:sz w:val="28"/>
          <w:szCs w:val="28"/>
        </w:rPr>
      </w:pPr>
    </w:p>
    <w:p>
      <w:pPr>
        <w:pStyle w:val="Default"/>
        <w:spacing w:line="360" w:lineRule="auto"/>
        <w:jc w:val="both"/>
        <w:rPr>
          <w:rFonts w:asciiTheme="minorHAnsi" w:hAnsiTheme="minorHAnsi" w:cstheme="minorHAnsi"/>
          <w:color w:val="auto"/>
          <w:sz w:val="28"/>
          <w:szCs w:val="28"/>
        </w:rPr>
      </w:pPr>
      <w:r>
        <w:rPr>
          <w:rFonts w:asciiTheme="minorHAnsi" w:hAnsiTheme="minorHAnsi" w:cstheme="minorHAnsi"/>
          <w:b/>
          <w:color w:val="auto"/>
          <w:sz w:val="28"/>
          <w:szCs w:val="28"/>
        </w:rPr>
        <w:t>Art. 3°</w:t>
      </w:r>
      <w:r>
        <w:rPr>
          <w:rFonts w:asciiTheme="minorHAnsi" w:hAnsiTheme="minorHAnsi" w:cstheme="minorHAnsi"/>
          <w:color w:val="auto"/>
          <w:sz w:val="28"/>
          <w:szCs w:val="28"/>
        </w:rPr>
        <w:t xml:space="preserve"> Participarão deste concurso as candidatas que preencherem os seguintes requisitos:</w:t>
      </w:r>
    </w:p>
    <w:p>
      <w:pPr>
        <w:pStyle w:val="Default"/>
        <w:numPr>
          <w:ilvl w:val="0"/>
          <w:numId w:val="2"/>
        </w:numPr>
        <w:spacing w:line="360" w:lineRule="auto"/>
        <w:jc w:val="both"/>
        <w:rPr>
          <w:rFonts w:asciiTheme="minorHAnsi" w:hAnsiTheme="minorHAnsi" w:cstheme="minorHAnsi"/>
          <w:color w:val="auto"/>
          <w:sz w:val="28"/>
          <w:szCs w:val="28"/>
        </w:rPr>
      </w:pPr>
      <w:r>
        <w:rPr>
          <w:rFonts w:asciiTheme="minorHAnsi" w:hAnsiTheme="minorHAnsi" w:cstheme="minorHAnsi"/>
          <w:color w:val="auto"/>
          <w:sz w:val="28"/>
          <w:szCs w:val="28"/>
        </w:rPr>
        <w:t>Ter idade entre 18 e 30 anos;</w:t>
      </w:r>
    </w:p>
    <w:p>
      <w:pPr>
        <w:pStyle w:val="Default"/>
        <w:numPr>
          <w:ilvl w:val="0"/>
          <w:numId w:val="2"/>
        </w:numPr>
        <w:spacing w:line="360" w:lineRule="auto"/>
        <w:jc w:val="both"/>
        <w:rPr>
          <w:rFonts w:asciiTheme="minorHAnsi" w:hAnsiTheme="minorHAnsi" w:cstheme="minorHAnsi"/>
          <w:color w:val="auto"/>
          <w:sz w:val="28"/>
          <w:szCs w:val="28"/>
        </w:rPr>
      </w:pPr>
      <w:r>
        <w:rPr>
          <w:rFonts w:asciiTheme="minorHAnsi" w:hAnsiTheme="minorHAnsi" w:cstheme="minorHAnsi"/>
          <w:color w:val="auto"/>
          <w:sz w:val="28"/>
          <w:szCs w:val="28"/>
        </w:rPr>
        <w:t>Ser residente em Forquilhinha;</w:t>
      </w:r>
    </w:p>
    <w:p>
      <w:pPr>
        <w:pStyle w:val="Default"/>
        <w:numPr>
          <w:ilvl w:val="0"/>
          <w:numId w:val="2"/>
        </w:numPr>
        <w:spacing w:line="360" w:lineRule="auto"/>
        <w:jc w:val="both"/>
        <w:rPr>
          <w:rFonts w:asciiTheme="minorHAnsi" w:hAnsiTheme="minorHAnsi" w:cstheme="minorHAnsi"/>
          <w:color w:val="auto"/>
          <w:sz w:val="28"/>
          <w:szCs w:val="28"/>
        </w:rPr>
      </w:pPr>
      <w:r>
        <w:rPr>
          <w:rFonts w:asciiTheme="minorHAnsi" w:hAnsiTheme="minorHAnsi" w:cstheme="minorHAnsi"/>
          <w:color w:val="auto"/>
          <w:sz w:val="28"/>
          <w:szCs w:val="28"/>
        </w:rPr>
        <w:t>A candidata deverá ser solteira;</w:t>
      </w:r>
    </w:p>
    <w:p>
      <w:pPr>
        <w:pStyle w:val="Default"/>
        <w:numPr>
          <w:ilvl w:val="0"/>
          <w:numId w:val="2"/>
        </w:numPr>
        <w:spacing w:line="360" w:lineRule="auto"/>
        <w:jc w:val="both"/>
        <w:rPr>
          <w:rFonts w:asciiTheme="minorHAnsi" w:hAnsiTheme="minorHAnsi" w:cstheme="minorHAnsi"/>
          <w:color w:val="auto"/>
          <w:sz w:val="28"/>
          <w:szCs w:val="28"/>
        </w:rPr>
      </w:pPr>
      <w:r>
        <w:rPr>
          <w:rFonts w:asciiTheme="minorHAnsi" w:hAnsiTheme="minorHAnsi" w:cstheme="minorHAnsi"/>
          <w:color w:val="auto"/>
          <w:sz w:val="28"/>
          <w:szCs w:val="28"/>
        </w:rPr>
        <w:t>Poderá representar um Clube de Mães de Forquilhinha, ou uma empresa, ou uma entidade, bairro ou comunidade, não sendo este um requisito obrigatório.</w:t>
      </w:r>
    </w:p>
    <w:p>
      <w:pPr>
        <w:pStyle w:val="Default"/>
        <w:numPr>
          <w:ilvl w:val="0"/>
          <w:numId w:val="2"/>
        </w:numPr>
        <w:spacing w:line="360" w:lineRule="auto"/>
        <w:jc w:val="both"/>
        <w:rPr>
          <w:rFonts w:asciiTheme="minorHAnsi" w:hAnsiTheme="minorHAnsi" w:cstheme="minorHAnsi"/>
          <w:color w:val="auto"/>
          <w:sz w:val="28"/>
          <w:szCs w:val="28"/>
        </w:rPr>
      </w:pPr>
      <w:r>
        <w:rPr>
          <w:rFonts w:asciiTheme="minorHAnsi" w:hAnsiTheme="minorHAnsi" w:cstheme="minorHAnsi"/>
          <w:color w:val="auto"/>
          <w:sz w:val="28"/>
          <w:szCs w:val="28"/>
        </w:rPr>
        <w:t xml:space="preserve"> Conhecer a história de Forquilhinha, suas origens, costumes, festas e tradições, especialmente a Heimatfest.</w:t>
      </w:r>
    </w:p>
    <w:p>
      <w:pPr>
        <w:pStyle w:val="Default"/>
        <w:spacing w:line="360" w:lineRule="auto"/>
        <w:jc w:val="both"/>
        <w:rPr>
          <w:rFonts w:asciiTheme="minorHAnsi" w:hAnsiTheme="minorHAnsi" w:cstheme="minorHAnsi"/>
          <w:color w:val="auto"/>
          <w:sz w:val="28"/>
          <w:szCs w:val="28"/>
        </w:rPr>
      </w:pPr>
    </w:p>
    <w:p>
      <w:pPr>
        <w:pStyle w:val="Default"/>
        <w:spacing w:line="360" w:lineRule="auto"/>
        <w:jc w:val="both"/>
        <w:rPr>
          <w:rFonts w:asciiTheme="minorHAnsi" w:hAnsiTheme="minorHAnsi" w:cstheme="minorHAnsi"/>
          <w:color w:val="auto"/>
          <w:sz w:val="28"/>
          <w:szCs w:val="28"/>
        </w:rPr>
      </w:pPr>
      <w:r>
        <w:rPr>
          <w:rFonts w:asciiTheme="minorHAnsi" w:hAnsiTheme="minorHAnsi" w:cstheme="minorHAnsi"/>
          <w:b/>
          <w:color w:val="auto"/>
          <w:sz w:val="28"/>
          <w:szCs w:val="28"/>
        </w:rPr>
        <w:lastRenderedPageBreak/>
        <w:t>Art. 4°</w:t>
      </w:r>
      <w:r>
        <w:rPr>
          <w:rFonts w:asciiTheme="minorHAnsi" w:hAnsiTheme="minorHAnsi" w:cstheme="minorHAnsi"/>
          <w:color w:val="auto"/>
          <w:sz w:val="28"/>
          <w:szCs w:val="28"/>
        </w:rPr>
        <w:t xml:space="preserve"> A inscrição é gratuita, condicionando-se à aceitação deste regulamento.</w:t>
      </w:r>
    </w:p>
    <w:p>
      <w:pPr>
        <w:pStyle w:val="Default"/>
        <w:spacing w:line="360" w:lineRule="auto"/>
        <w:jc w:val="both"/>
        <w:rPr>
          <w:rFonts w:asciiTheme="minorHAnsi" w:hAnsiTheme="minorHAnsi" w:cstheme="minorHAnsi"/>
          <w:color w:val="auto"/>
          <w:sz w:val="28"/>
          <w:szCs w:val="28"/>
        </w:rPr>
      </w:pPr>
      <w:r>
        <w:rPr>
          <w:rFonts w:asciiTheme="minorHAnsi" w:hAnsiTheme="minorHAnsi" w:cstheme="minorHAnsi"/>
          <w:b/>
          <w:color w:val="auto"/>
          <w:sz w:val="28"/>
          <w:szCs w:val="28"/>
        </w:rPr>
        <w:t>Art. 5°</w:t>
      </w:r>
      <w:r>
        <w:rPr>
          <w:rFonts w:asciiTheme="minorHAnsi" w:hAnsiTheme="minorHAnsi" w:cstheme="minorHAnsi"/>
          <w:color w:val="auto"/>
          <w:sz w:val="28"/>
          <w:szCs w:val="28"/>
        </w:rPr>
        <w:t xml:space="preserve"> As inscrições das candidatas serão efetuadas de 12 a 29 de março, na Secretaria de Cultura, Esporte e Turismo, das 8 às 12 horas e das 13 as 17h, na rua coberta, Alameda Felipe Arns. </w:t>
      </w:r>
    </w:p>
    <w:p>
      <w:pPr>
        <w:pStyle w:val="Default"/>
        <w:spacing w:line="360" w:lineRule="auto"/>
        <w:jc w:val="both"/>
        <w:rPr>
          <w:rFonts w:asciiTheme="minorHAnsi" w:hAnsiTheme="minorHAnsi" w:cstheme="minorHAnsi"/>
          <w:color w:val="auto"/>
          <w:sz w:val="28"/>
          <w:szCs w:val="28"/>
        </w:rPr>
      </w:pPr>
    </w:p>
    <w:p>
      <w:pPr>
        <w:pStyle w:val="Default"/>
        <w:spacing w:line="360" w:lineRule="auto"/>
        <w:jc w:val="both"/>
        <w:rPr>
          <w:rFonts w:asciiTheme="minorHAnsi" w:hAnsiTheme="minorHAnsi" w:cstheme="minorHAnsi"/>
          <w:color w:val="auto"/>
          <w:sz w:val="28"/>
          <w:szCs w:val="28"/>
        </w:rPr>
      </w:pPr>
      <w:r>
        <w:rPr>
          <w:rFonts w:asciiTheme="minorHAnsi" w:hAnsiTheme="minorHAnsi" w:cstheme="minorHAnsi"/>
          <w:b/>
          <w:color w:val="auto"/>
          <w:sz w:val="28"/>
          <w:szCs w:val="28"/>
        </w:rPr>
        <w:t xml:space="preserve">Art. 6° </w:t>
      </w:r>
      <w:r>
        <w:rPr>
          <w:rFonts w:asciiTheme="minorHAnsi" w:hAnsiTheme="minorHAnsi" w:cstheme="minorHAnsi"/>
          <w:color w:val="auto"/>
          <w:sz w:val="28"/>
          <w:szCs w:val="28"/>
        </w:rPr>
        <w:t>O número de inscrições será limitado a 15 candidatas. (Serão aceitas somente as primeiras 15 inscrições).</w:t>
      </w:r>
    </w:p>
    <w:p>
      <w:pPr>
        <w:pStyle w:val="Default"/>
        <w:spacing w:line="360" w:lineRule="auto"/>
        <w:jc w:val="both"/>
        <w:rPr>
          <w:rFonts w:asciiTheme="minorHAnsi" w:hAnsiTheme="minorHAnsi" w:cstheme="minorHAnsi"/>
          <w:color w:val="auto"/>
          <w:sz w:val="28"/>
          <w:szCs w:val="28"/>
        </w:rPr>
      </w:pPr>
    </w:p>
    <w:p>
      <w:pPr>
        <w:pStyle w:val="Default"/>
        <w:spacing w:line="360" w:lineRule="auto"/>
        <w:jc w:val="both"/>
        <w:rPr>
          <w:rFonts w:asciiTheme="minorHAnsi" w:hAnsiTheme="minorHAnsi" w:cstheme="minorHAnsi"/>
          <w:color w:val="auto"/>
          <w:sz w:val="28"/>
          <w:szCs w:val="28"/>
        </w:rPr>
      </w:pPr>
      <w:r>
        <w:rPr>
          <w:rFonts w:asciiTheme="minorHAnsi" w:hAnsiTheme="minorHAnsi" w:cstheme="minorHAnsi"/>
          <w:b/>
          <w:color w:val="auto"/>
          <w:sz w:val="28"/>
          <w:szCs w:val="28"/>
        </w:rPr>
        <w:t xml:space="preserve">Art. 7° </w:t>
      </w:r>
      <w:r>
        <w:rPr>
          <w:rFonts w:asciiTheme="minorHAnsi" w:hAnsiTheme="minorHAnsi" w:cstheme="minorHAnsi"/>
          <w:color w:val="auto"/>
          <w:sz w:val="28"/>
          <w:szCs w:val="28"/>
        </w:rPr>
        <w:t>A candidata deverá apresentar no ato da inscrição os seguintes documentos (original e xérox):</w:t>
      </w:r>
    </w:p>
    <w:p>
      <w:pPr>
        <w:pStyle w:val="Default"/>
        <w:numPr>
          <w:ilvl w:val="0"/>
          <w:numId w:val="3"/>
        </w:numPr>
        <w:spacing w:line="360" w:lineRule="auto"/>
        <w:jc w:val="both"/>
        <w:rPr>
          <w:rFonts w:asciiTheme="minorHAnsi" w:hAnsiTheme="minorHAnsi" w:cstheme="minorHAnsi"/>
          <w:color w:val="auto"/>
          <w:sz w:val="28"/>
          <w:szCs w:val="28"/>
        </w:rPr>
      </w:pPr>
      <w:r>
        <w:rPr>
          <w:rFonts w:asciiTheme="minorHAnsi" w:hAnsiTheme="minorHAnsi" w:cstheme="minorHAnsi"/>
          <w:color w:val="auto"/>
          <w:sz w:val="28"/>
          <w:szCs w:val="28"/>
        </w:rPr>
        <w:t>Documentos de identidade ou CPF;</w:t>
      </w:r>
    </w:p>
    <w:p>
      <w:pPr>
        <w:pStyle w:val="Default"/>
        <w:numPr>
          <w:ilvl w:val="0"/>
          <w:numId w:val="3"/>
        </w:numPr>
        <w:spacing w:line="360" w:lineRule="auto"/>
        <w:jc w:val="both"/>
        <w:rPr>
          <w:rFonts w:asciiTheme="minorHAnsi" w:hAnsiTheme="minorHAnsi" w:cstheme="minorHAnsi"/>
          <w:color w:val="auto"/>
          <w:sz w:val="28"/>
          <w:szCs w:val="28"/>
        </w:rPr>
      </w:pPr>
      <w:r>
        <w:rPr>
          <w:rFonts w:asciiTheme="minorHAnsi" w:hAnsiTheme="minorHAnsi" w:cstheme="minorHAnsi"/>
          <w:color w:val="auto"/>
          <w:sz w:val="28"/>
          <w:szCs w:val="28"/>
        </w:rPr>
        <w:t>Comprovante de residência em nome próprio ou dos pais;</w:t>
      </w:r>
    </w:p>
    <w:p>
      <w:pPr>
        <w:pStyle w:val="Default"/>
        <w:spacing w:line="360" w:lineRule="auto"/>
        <w:ind w:left="720"/>
        <w:jc w:val="both"/>
        <w:rPr>
          <w:rFonts w:asciiTheme="minorHAnsi" w:hAnsiTheme="minorHAnsi" w:cstheme="minorHAnsi"/>
          <w:color w:val="auto"/>
          <w:sz w:val="28"/>
          <w:szCs w:val="28"/>
        </w:rPr>
      </w:pPr>
    </w:p>
    <w:p>
      <w:pPr>
        <w:spacing w:line="360" w:lineRule="auto"/>
        <w:jc w:val="both"/>
        <w:rPr>
          <w:rFonts w:asciiTheme="minorHAnsi" w:hAnsiTheme="minorHAnsi" w:cstheme="minorHAnsi"/>
          <w:sz w:val="28"/>
          <w:szCs w:val="28"/>
        </w:rPr>
      </w:pPr>
      <w:r>
        <w:rPr>
          <w:rFonts w:asciiTheme="minorHAnsi" w:hAnsiTheme="minorHAnsi" w:cstheme="minorHAnsi"/>
          <w:b/>
          <w:sz w:val="28"/>
          <w:szCs w:val="28"/>
        </w:rPr>
        <w:t>Art. 8º</w:t>
      </w:r>
      <w:r>
        <w:rPr>
          <w:rFonts w:asciiTheme="minorHAnsi" w:hAnsiTheme="minorHAnsi" w:cstheme="minorHAnsi"/>
          <w:sz w:val="28"/>
          <w:szCs w:val="28"/>
        </w:rPr>
        <w:t xml:space="preserve"> Não poderão se inscrever aquelas que foram eleitas na última edição das principais festas municipais: Festa do Colono ou Heimatfest, por ainda estarem exercendo o mandato.</w:t>
      </w:r>
    </w:p>
    <w:p>
      <w:pPr>
        <w:pStyle w:val="Default"/>
        <w:spacing w:line="360" w:lineRule="auto"/>
        <w:ind w:left="720"/>
        <w:jc w:val="both"/>
        <w:rPr>
          <w:rFonts w:asciiTheme="minorHAnsi" w:hAnsiTheme="minorHAnsi" w:cstheme="minorHAnsi"/>
          <w:color w:val="auto"/>
          <w:sz w:val="28"/>
          <w:szCs w:val="28"/>
        </w:rPr>
      </w:pPr>
    </w:p>
    <w:p>
      <w:pPr>
        <w:pStyle w:val="Default"/>
        <w:spacing w:line="360" w:lineRule="auto"/>
        <w:jc w:val="both"/>
        <w:rPr>
          <w:rFonts w:asciiTheme="minorHAnsi" w:hAnsiTheme="minorHAnsi" w:cstheme="minorHAnsi"/>
          <w:color w:val="auto"/>
          <w:sz w:val="28"/>
          <w:szCs w:val="28"/>
        </w:rPr>
      </w:pPr>
      <w:r>
        <w:rPr>
          <w:rFonts w:asciiTheme="minorHAnsi" w:hAnsiTheme="minorHAnsi" w:cstheme="minorHAnsi"/>
          <w:b/>
          <w:color w:val="auto"/>
          <w:sz w:val="28"/>
          <w:szCs w:val="28"/>
        </w:rPr>
        <w:t>Art. 9º</w:t>
      </w:r>
      <w:r>
        <w:rPr>
          <w:rFonts w:asciiTheme="minorHAnsi" w:hAnsiTheme="minorHAnsi" w:cstheme="minorHAnsi"/>
          <w:color w:val="auto"/>
          <w:sz w:val="28"/>
          <w:szCs w:val="28"/>
        </w:rPr>
        <w:t xml:space="preserve"> Todos os itens solicitados na Ficha de inscrição deverão ser preenchidos.</w:t>
      </w:r>
    </w:p>
    <w:p>
      <w:pPr>
        <w:pStyle w:val="Default"/>
        <w:spacing w:line="360" w:lineRule="auto"/>
        <w:jc w:val="both"/>
        <w:rPr>
          <w:rFonts w:asciiTheme="minorHAnsi" w:hAnsiTheme="minorHAnsi" w:cstheme="minorHAnsi"/>
          <w:color w:val="auto"/>
          <w:sz w:val="28"/>
          <w:szCs w:val="28"/>
        </w:rPr>
      </w:pPr>
    </w:p>
    <w:p>
      <w:pPr>
        <w:pStyle w:val="Default"/>
        <w:spacing w:line="360" w:lineRule="auto"/>
        <w:jc w:val="both"/>
        <w:rPr>
          <w:rFonts w:asciiTheme="minorHAnsi" w:hAnsiTheme="minorHAnsi" w:cstheme="minorHAnsi"/>
          <w:color w:val="auto"/>
          <w:sz w:val="28"/>
          <w:szCs w:val="28"/>
        </w:rPr>
      </w:pPr>
      <w:r>
        <w:rPr>
          <w:rFonts w:asciiTheme="minorHAnsi" w:hAnsiTheme="minorHAnsi" w:cstheme="minorHAnsi"/>
          <w:b/>
          <w:color w:val="auto"/>
          <w:sz w:val="28"/>
          <w:szCs w:val="28"/>
        </w:rPr>
        <w:t>Art. 10°</w:t>
      </w:r>
      <w:r>
        <w:rPr>
          <w:rFonts w:asciiTheme="minorHAnsi" w:hAnsiTheme="minorHAnsi" w:cstheme="minorHAnsi"/>
          <w:color w:val="auto"/>
          <w:sz w:val="28"/>
          <w:szCs w:val="28"/>
        </w:rPr>
        <w:t xml:space="preserve"> O não preenchimento de todos os dados da ficha de inscrição ou algum tipo de inadequação ao disposto neste regulamento, implicará a desclassificação no concurso. </w:t>
      </w:r>
    </w:p>
    <w:p>
      <w:pPr>
        <w:spacing w:line="360" w:lineRule="auto"/>
        <w:jc w:val="both"/>
        <w:rPr>
          <w:rFonts w:asciiTheme="minorHAnsi" w:hAnsiTheme="minorHAnsi" w:cstheme="minorHAnsi"/>
          <w:sz w:val="28"/>
          <w:szCs w:val="28"/>
        </w:rPr>
      </w:pPr>
    </w:p>
    <w:p>
      <w:pPr>
        <w:pStyle w:val="Default"/>
        <w:spacing w:line="360" w:lineRule="auto"/>
        <w:jc w:val="both"/>
        <w:rPr>
          <w:rFonts w:asciiTheme="minorHAnsi" w:hAnsiTheme="minorHAnsi" w:cstheme="minorHAnsi"/>
          <w:color w:val="auto"/>
          <w:sz w:val="28"/>
          <w:szCs w:val="28"/>
        </w:rPr>
      </w:pPr>
      <w:r>
        <w:rPr>
          <w:rFonts w:asciiTheme="minorHAnsi" w:hAnsiTheme="minorHAnsi" w:cstheme="minorHAnsi"/>
          <w:b/>
          <w:bCs/>
          <w:color w:val="auto"/>
          <w:sz w:val="28"/>
          <w:szCs w:val="28"/>
        </w:rPr>
        <w:t xml:space="preserve">CAPÍTULO III </w:t>
      </w:r>
    </w:p>
    <w:p>
      <w:pPr>
        <w:pStyle w:val="Default"/>
        <w:spacing w:line="360" w:lineRule="auto"/>
        <w:jc w:val="both"/>
        <w:rPr>
          <w:rFonts w:asciiTheme="minorHAnsi" w:hAnsiTheme="minorHAnsi" w:cstheme="minorHAnsi"/>
          <w:b/>
          <w:bCs/>
          <w:color w:val="auto"/>
          <w:sz w:val="28"/>
          <w:szCs w:val="28"/>
        </w:rPr>
      </w:pPr>
      <w:r>
        <w:rPr>
          <w:rFonts w:asciiTheme="minorHAnsi" w:hAnsiTheme="minorHAnsi" w:cstheme="minorHAnsi"/>
          <w:b/>
          <w:bCs/>
          <w:color w:val="auto"/>
          <w:sz w:val="28"/>
          <w:szCs w:val="28"/>
        </w:rPr>
        <w:t>Do Dia da Escolha</w:t>
      </w:r>
    </w:p>
    <w:p>
      <w:pPr>
        <w:pStyle w:val="Default"/>
        <w:spacing w:line="360" w:lineRule="auto"/>
        <w:jc w:val="both"/>
        <w:rPr>
          <w:rFonts w:asciiTheme="minorHAnsi" w:hAnsiTheme="minorHAnsi" w:cstheme="minorHAnsi"/>
          <w:b/>
          <w:bCs/>
          <w:color w:val="auto"/>
          <w:sz w:val="28"/>
          <w:szCs w:val="28"/>
        </w:rPr>
      </w:pPr>
    </w:p>
    <w:p>
      <w:pPr>
        <w:pStyle w:val="Default"/>
        <w:spacing w:line="360" w:lineRule="auto"/>
        <w:jc w:val="both"/>
        <w:rPr>
          <w:rFonts w:asciiTheme="minorHAnsi" w:hAnsiTheme="minorHAnsi" w:cstheme="minorHAnsi"/>
          <w:color w:val="auto"/>
          <w:sz w:val="28"/>
          <w:szCs w:val="28"/>
        </w:rPr>
      </w:pPr>
      <w:r>
        <w:rPr>
          <w:rFonts w:asciiTheme="minorHAnsi" w:hAnsiTheme="minorHAnsi" w:cstheme="minorHAnsi"/>
          <w:b/>
          <w:color w:val="auto"/>
          <w:sz w:val="28"/>
          <w:szCs w:val="28"/>
        </w:rPr>
        <w:t>Art. 11</w:t>
      </w:r>
      <w:r>
        <w:rPr>
          <w:rFonts w:asciiTheme="minorHAnsi" w:hAnsiTheme="minorHAnsi" w:cstheme="minorHAnsi"/>
          <w:color w:val="auto"/>
          <w:sz w:val="28"/>
          <w:szCs w:val="28"/>
        </w:rPr>
        <w:t xml:space="preserve"> A escolha da Rainha e Princesas da Heimatfest 2019 será realizada no dia 26 de abril de 2019, no Ginásio de Esportes Professor Adolfo Back, a partir das 20 horas. </w:t>
      </w:r>
    </w:p>
    <w:p>
      <w:pPr>
        <w:pStyle w:val="Default"/>
        <w:spacing w:line="360" w:lineRule="auto"/>
        <w:jc w:val="both"/>
        <w:rPr>
          <w:rFonts w:asciiTheme="minorHAnsi" w:hAnsiTheme="minorHAnsi" w:cstheme="minorHAnsi"/>
          <w:color w:val="auto"/>
          <w:sz w:val="28"/>
          <w:szCs w:val="28"/>
        </w:rPr>
      </w:pPr>
    </w:p>
    <w:p>
      <w:pPr>
        <w:pStyle w:val="Default"/>
        <w:spacing w:line="360" w:lineRule="auto"/>
        <w:jc w:val="both"/>
        <w:rPr>
          <w:rFonts w:asciiTheme="minorHAnsi" w:hAnsiTheme="minorHAnsi" w:cstheme="minorHAnsi"/>
          <w:color w:val="auto"/>
          <w:sz w:val="28"/>
          <w:szCs w:val="28"/>
        </w:rPr>
      </w:pPr>
      <w:r>
        <w:rPr>
          <w:rFonts w:asciiTheme="minorHAnsi" w:hAnsiTheme="minorHAnsi" w:cstheme="minorHAnsi"/>
          <w:b/>
          <w:color w:val="auto"/>
          <w:sz w:val="28"/>
          <w:szCs w:val="28"/>
        </w:rPr>
        <w:lastRenderedPageBreak/>
        <w:t xml:space="preserve">Art. 12 </w:t>
      </w:r>
      <w:r>
        <w:rPr>
          <w:rFonts w:asciiTheme="minorHAnsi" w:hAnsiTheme="minorHAnsi" w:cstheme="minorHAnsi"/>
          <w:color w:val="auto"/>
          <w:sz w:val="28"/>
          <w:szCs w:val="28"/>
        </w:rPr>
        <w:t>Cabelo, maquiagem, unhas, calçados e acessórios serão de responsabilidade da candidata.</w:t>
      </w:r>
    </w:p>
    <w:p>
      <w:pPr>
        <w:pStyle w:val="Default"/>
        <w:spacing w:line="360" w:lineRule="auto"/>
        <w:jc w:val="both"/>
        <w:rPr>
          <w:rFonts w:asciiTheme="minorHAnsi" w:hAnsiTheme="minorHAnsi" w:cstheme="minorHAnsi"/>
          <w:color w:val="auto"/>
          <w:sz w:val="28"/>
          <w:szCs w:val="28"/>
        </w:rPr>
      </w:pPr>
    </w:p>
    <w:p>
      <w:pPr>
        <w:pStyle w:val="Default"/>
        <w:spacing w:line="360" w:lineRule="auto"/>
        <w:jc w:val="both"/>
        <w:rPr>
          <w:rFonts w:asciiTheme="minorHAnsi" w:hAnsiTheme="minorHAnsi" w:cstheme="minorHAnsi"/>
          <w:color w:val="auto"/>
          <w:sz w:val="28"/>
          <w:szCs w:val="28"/>
        </w:rPr>
      </w:pPr>
      <w:r>
        <w:rPr>
          <w:rFonts w:asciiTheme="minorHAnsi" w:hAnsiTheme="minorHAnsi" w:cstheme="minorHAnsi"/>
          <w:b/>
          <w:color w:val="auto"/>
          <w:sz w:val="28"/>
          <w:szCs w:val="28"/>
        </w:rPr>
        <w:t>Art. 13</w:t>
      </w:r>
      <w:r>
        <w:rPr>
          <w:rFonts w:asciiTheme="minorHAnsi" w:hAnsiTheme="minorHAnsi" w:cstheme="minorHAnsi"/>
          <w:color w:val="auto"/>
          <w:sz w:val="28"/>
          <w:szCs w:val="28"/>
        </w:rPr>
        <w:t xml:space="preserve"> As candidatas desfilarão com dois trajes no dia da escolha: </w:t>
      </w:r>
    </w:p>
    <w:p>
      <w:pPr>
        <w:pStyle w:val="Default"/>
        <w:numPr>
          <w:ilvl w:val="0"/>
          <w:numId w:val="1"/>
        </w:numPr>
        <w:spacing w:line="360" w:lineRule="auto"/>
        <w:jc w:val="both"/>
        <w:rPr>
          <w:rFonts w:asciiTheme="minorHAnsi" w:hAnsiTheme="minorHAnsi" w:cstheme="minorHAnsi"/>
          <w:color w:val="auto"/>
          <w:sz w:val="28"/>
          <w:szCs w:val="28"/>
        </w:rPr>
      </w:pPr>
      <w:r>
        <w:rPr>
          <w:rFonts w:asciiTheme="minorHAnsi" w:hAnsiTheme="minorHAnsi" w:cstheme="minorHAnsi"/>
          <w:color w:val="auto"/>
          <w:sz w:val="28"/>
          <w:szCs w:val="28"/>
        </w:rPr>
        <w:t xml:space="preserve">O primeiro traje será social e oferecido pela Comissão Organizadora, por meio de parceria com as Lojas de Trajes Sociais do município. </w:t>
      </w:r>
    </w:p>
    <w:p>
      <w:pPr>
        <w:pStyle w:val="Default"/>
        <w:numPr>
          <w:ilvl w:val="0"/>
          <w:numId w:val="1"/>
        </w:numPr>
        <w:spacing w:line="360" w:lineRule="auto"/>
        <w:jc w:val="both"/>
        <w:rPr>
          <w:rFonts w:asciiTheme="minorHAnsi" w:hAnsiTheme="minorHAnsi" w:cstheme="minorHAnsi"/>
          <w:color w:val="auto"/>
          <w:sz w:val="28"/>
          <w:szCs w:val="28"/>
        </w:rPr>
      </w:pPr>
      <w:r>
        <w:rPr>
          <w:rFonts w:asciiTheme="minorHAnsi" w:hAnsiTheme="minorHAnsi" w:cstheme="minorHAnsi"/>
          <w:color w:val="auto"/>
          <w:sz w:val="28"/>
          <w:szCs w:val="28"/>
        </w:rPr>
        <w:t>O segundo traje será típico e a candidata poderá representar qualquer uma das etnias colonizadoras de Forquilhinha (alemã, negra, italiana, japonesa ou polonesa). Este traje é de total responsabilidade da candidata.</w:t>
      </w:r>
    </w:p>
    <w:p>
      <w:pPr>
        <w:pStyle w:val="Default"/>
        <w:spacing w:line="360" w:lineRule="auto"/>
        <w:jc w:val="both"/>
        <w:rPr>
          <w:rFonts w:asciiTheme="minorHAnsi" w:hAnsiTheme="minorHAnsi" w:cstheme="minorHAnsi"/>
          <w:color w:val="auto"/>
          <w:sz w:val="28"/>
          <w:szCs w:val="28"/>
        </w:rPr>
      </w:pPr>
    </w:p>
    <w:p>
      <w:pPr>
        <w:pStyle w:val="Default"/>
        <w:spacing w:line="360" w:lineRule="auto"/>
        <w:jc w:val="both"/>
        <w:rPr>
          <w:rFonts w:asciiTheme="minorHAnsi" w:hAnsiTheme="minorHAnsi" w:cstheme="minorHAnsi"/>
          <w:color w:val="auto"/>
          <w:sz w:val="28"/>
          <w:szCs w:val="28"/>
        </w:rPr>
      </w:pPr>
      <w:r>
        <w:rPr>
          <w:rFonts w:asciiTheme="minorHAnsi" w:hAnsiTheme="minorHAnsi" w:cstheme="minorHAnsi"/>
          <w:b/>
          <w:color w:val="auto"/>
          <w:sz w:val="28"/>
          <w:szCs w:val="28"/>
        </w:rPr>
        <w:t>Art. 14</w:t>
      </w:r>
      <w:r>
        <w:rPr>
          <w:rFonts w:asciiTheme="minorHAnsi" w:hAnsiTheme="minorHAnsi" w:cstheme="minorHAnsi"/>
          <w:color w:val="auto"/>
          <w:sz w:val="28"/>
          <w:szCs w:val="28"/>
        </w:rPr>
        <w:t xml:space="preserve"> Os trajes fornecidos pela Comissão Organizadora deverão ser devolvidos as casas de aluguel no primeiro dia útil após o evento sendo de total responsabilidade da candidata garantir a integridade da peça e a devolução em perfeito estado do mesmo.</w:t>
      </w:r>
    </w:p>
    <w:p>
      <w:pPr>
        <w:pStyle w:val="Default"/>
        <w:spacing w:line="360" w:lineRule="auto"/>
        <w:jc w:val="both"/>
        <w:rPr>
          <w:rFonts w:asciiTheme="minorHAnsi" w:hAnsiTheme="minorHAnsi" w:cstheme="minorHAnsi"/>
          <w:color w:val="auto"/>
          <w:sz w:val="28"/>
          <w:szCs w:val="28"/>
        </w:rPr>
      </w:pPr>
    </w:p>
    <w:p>
      <w:pPr>
        <w:spacing w:line="360" w:lineRule="auto"/>
        <w:jc w:val="both"/>
        <w:rPr>
          <w:rFonts w:asciiTheme="minorHAnsi" w:hAnsiTheme="minorHAnsi" w:cstheme="minorHAnsi"/>
          <w:sz w:val="28"/>
          <w:szCs w:val="28"/>
        </w:rPr>
      </w:pPr>
      <w:r>
        <w:rPr>
          <w:rFonts w:asciiTheme="minorHAnsi" w:hAnsiTheme="minorHAnsi" w:cstheme="minorHAnsi"/>
          <w:b/>
          <w:sz w:val="28"/>
          <w:szCs w:val="28"/>
        </w:rPr>
        <w:t>Art. 15</w:t>
      </w:r>
      <w:r>
        <w:rPr>
          <w:rFonts w:asciiTheme="minorHAnsi" w:hAnsiTheme="minorHAnsi" w:cstheme="minorHAnsi"/>
          <w:sz w:val="28"/>
          <w:szCs w:val="28"/>
        </w:rPr>
        <w:t xml:space="preserve"> As eleitas Rainha e Princesas receberão da Comissão Organizadora o traje que deverá ser usado em eventos e divulgação que antecedem a Heimatfest. Os mesmos serão devolvidos ao final das festividades da Heimatfest.</w:t>
      </w:r>
    </w:p>
    <w:p>
      <w:pPr>
        <w:spacing w:line="360" w:lineRule="auto"/>
        <w:jc w:val="both"/>
        <w:rPr>
          <w:rFonts w:asciiTheme="minorHAnsi" w:hAnsiTheme="minorHAnsi" w:cstheme="minorHAnsi"/>
          <w:sz w:val="28"/>
          <w:szCs w:val="28"/>
        </w:rPr>
      </w:pPr>
    </w:p>
    <w:p>
      <w:pPr>
        <w:pStyle w:val="Default"/>
        <w:spacing w:line="360" w:lineRule="auto"/>
        <w:jc w:val="both"/>
        <w:rPr>
          <w:rFonts w:asciiTheme="minorHAnsi" w:hAnsiTheme="minorHAnsi" w:cstheme="minorHAnsi"/>
          <w:color w:val="auto"/>
          <w:sz w:val="28"/>
          <w:szCs w:val="28"/>
        </w:rPr>
      </w:pPr>
      <w:r>
        <w:rPr>
          <w:rFonts w:asciiTheme="minorHAnsi" w:hAnsiTheme="minorHAnsi" w:cstheme="minorHAnsi"/>
          <w:b/>
          <w:bCs/>
          <w:color w:val="auto"/>
          <w:sz w:val="28"/>
          <w:szCs w:val="28"/>
        </w:rPr>
        <w:t xml:space="preserve">CAPÍTULO IV </w:t>
      </w:r>
    </w:p>
    <w:p>
      <w:pPr>
        <w:pStyle w:val="Default"/>
        <w:spacing w:line="360" w:lineRule="auto"/>
        <w:jc w:val="both"/>
        <w:rPr>
          <w:rFonts w:asciiTheme="minorHAnsi" w:hAnsiTheme="minorHAnsi" w:cstheme="minorHAnsi"/>
          <w:b/>
          <w:bCs/>
          <w:color w:val="auto"/>
          <w:sz w:val="28"/>
          <w:szCs w:val="28"/>
        </w:rPr>
      </w:pPr>
      <w:r>
        <w:rPr>
          <w:rFonts w:asciiTheme="minorHAnsi" w:hAnsiTheme="minorHAnsi" w:cstheme="minorHAnsi"/>
          <w:b/>
          <w:bCs/>
          <w:color w:val="auto"/>
          <w:sz w:val="28"/>
          <w:szCs w:val="28"/>
        </w:rPr>
        <w:t xml:space="preserve">Do Julgamento </w:t>
      </w:r>
    </w:p>
    <w:p>
      <w:pPr>
        <w:pStyle w:val="Default"/>
        <w:spacing w:line="360" w:lineRule="auto"/>
        <w:jc w:val="both"/>
        <w:rPr>
          <w:rFonts w:asciiTheme="minorHAnsi" w:hAnsiTheme="minorHAnsi" w:cstheme="minorHAnsi"/>
          <w:color w:val="auto"/>
          <w:sz w:val="28"/>
          <w:szCs w:val="28"/>
        </w:rPr>
      </w:pPr>
    </w:p>
    <w:p>
      <w:pPr>
        <w:pStyle w:val="Default"/>
        <w:spacing w:line="360" w:lineRule="auto"/>
        <w:jc w:val="both"/>
        <w:rPr>
          <w:rFonts w:asciiTheme="minorHAnsi" w:hAnsiTheme="minorHAnsi" w:cstheme="minorHAnsi"/>
          <w:color w:val="auto"/>
          <w:sz w:val="28"/>
          <w:szCs w:val="28"/>
        </w:rPr>
      </w:pPr>
      <w:r>
        <w:rPr>
          <w:rFonts w:asciiTheme="minorHAnsi" w:hAnsiTheme="minorHAnsi" w:cstheme="minorHAnsi"/>
          <w:b/>
          <w:color w:val="auto"/>
          <w:sz w:val="28"/>
          <w:szCs w:val="28"/>
        </w:rPr>
        <w:t>Art. 16</w:t>
      </w:r>
      <w:r>
        <w:rPr>
          <w:rFonts w:asciiTheme="minorHAnsi" w:hAnsiTheme="minorHAnsi" w:cstheme="minorHAnsi"/>
          <w:color w:val="auto"/>
          <w:sz w:val="28"/>
          <w:szCs w:val="28"/>
        </w:rPr>
        <w:t xml:space="preserve"> Cada candidata se apresentará verbalmente para avaliação dos jurados.</w:t>
      </w:r>
    </w:p>
    <w:p>
      <w:pPr>
        <w:pStyle w:val="Default"/>
        <w:spacing w:line="360" w:lineRule="auto"/>
        <w:jc w:val="both"/>
        <w:rPr>
          <w:rFonts w:asciiTheme="minorHAnsi" w:hAnsiTheme="minorHAnsi" w:cstheme="minorHAnsi"/>
          <w:color w:val="auto"/>
          <w:sz w:val="28"/>
          <w:szCs w:val="28"/>
        </w:rPr>
      </w:pPr>
    </w:p>
    <w:p>
      <w:pPr>
        <w:pStyle w:val="Default"/>
        <w:spacing w:line="360" w:lineRule="auto"/>
        <w:jc w:val="both"/>
        <w:rPr>
          <w:rFonts w:asciiTheme="minorHAnsi" w:hAnsiTheme="minorHAnsi" w:cstheme="minorHAnsi"/>
          <w:color w:val="auto"/>
          <w:sz w:val="28"/>
          <w:szCs w:val="28"/>
        </w:rPr>
      </w:pPr>
      <w:r>
        <w:rPr>
          <w:rFonts w:asciiTheme="minorHAnsi" w:hAnsiTheme="minorHAnsi" w:cstheme="minorHAnsi"/>
          <w:b/>
          <w:color w:val="auto"/>
          <w:sz w:val="28"/>
          <w:szCs w:val="28"/>
        </w:rPr>
        <w:t>Art. 17</w:t>
      </w:r>
      <w:r>
        <w:rPr>
          <w:rFonts w:asciiTheme="minorHAnsi" w:hAnsiTheme="minorHAnsi" w:cstheme="minorHAnsi"/>
          <w:color w:val="auto"/>
          <w:sz w:val="28"/>
          <w:szCs w:val="28"/>
        </w:rPr>
        <w:t xml:space="preserve"> A Comissão julgadora avaliará três itens: beleza, desenvoltura na passarela e ao se comunicar. A que somar mais pontos, será eleita Rainha, a segunda e terceira que obtiverem mais pontos, serão eleitas respectivamente Primeira e Segunda princesas, conforme demonstra tabela abaixo.</w:t>
      </w:r>
    </w:p>
    <w:p>
      <w:pPr>
        <w:pStyle w:val="Default"/>
        <w:spacing w:line="360" w:lineRule="auto"/>
        <w:jc w:val="both"/>
        <w:rPr>
          <w:rFonts w:asciiTheme="minorHAnsi" w:hAnsiTheme="minorHAnsi" w:cstheme="minorHAnsi"/>
          <w:color w:val="auto"/>
          <w:sz w:val="28"/>
          <w:szCs w:val="28"/>
        </w:rPr>
      </w:pP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2188"/>
        <w:gridCol w:w="2188"/>
        <w:gridCol w:w="2188"/>
        <w:gridCol w:w="2188"/>
        <w:gridCol w:w="2188"/>
      </w:tblGrid>
      <w:tr>
        <w:tc>
          <w:tcPr>
            <w:tcW w:w="2188" w:type="dxa"/>
          </w:tcPr>
          <w:p>
            <w:pPr>
              <w:pStyle w:val="Default"/>
              <w:spacing w:line="360" w:lineRule="auto"/>
              <w:jc w:val="both"/>
              <w:rPr>
                <w:rFonts w:asciiTheme="minorHAnsi" w:hAnsiTheme="minorHAnsi" w:cstheme="minorHAnsi"/>
                <w:color w:val="auto"/>
                <w:sz w:val="28"/>
                <w:szCs w:val="28"/>
              </w:rPr>
            </w:pPr>
            <w:r>
              <w:rPr>
                <w:rFonts w:asciiTheme="minorHAnsi" w:hAnsiTheme="minorHAnsi" w:cstheme="minorHAnsi"/>
                <w:color w:val="auto"/>
                <w:sz w:val="28"/>
                <w:szCs w:val="28"/>
              </w:rPr>
              <w:lastRenderedPageBreak/>
              <w:t>CANDIDATA</w:t>
            </w:r>
          </w:p>
        </w:tc>
        <w:tc>
          <w:tcPr>
            <w:tcW w:w="2188" w:type="dxa"/>
          </w:tcPr>
          <w:p>
            <w:pPr>
              <w:pStyle w:val="Default"/>
              <w:spacing w:line="360" w:lineRule="auto"/>
              <w:jc w:val="both"/>
              <w:rPr>
                <w:rFonts w:asciiTheme="minorHAnsi" w:hAnsiTheme="minorHAnsi" w:cstheme="minorHAnsi"/>
                <w:color w:val="auto"/>
                <w:sz w:val="16"/>
                <w:szCs w:val="28"/>
              </w:rPr>
            </w:pPr>
            <w:r>
              <w:rPr>
                <w:rFonts w:asciiTheme="minorHAnsi" w:hAnsiTheme="minorHAnsi" w:cstheme="minorHAnsi"/>
                <w:color w:val="auto"/>
                <w:sz w:val="16"/>
                <w:szCs w:val="28"/>
              </w:rPr>
              <w:t xml:space="preserve">BELEZA </w:t>
            </w:r>
          </w:p>
          <w:p>
            <w:pPr>
              <w:pStyle w:val="Default"/>
              <w:spacing w:line="360" w:lineRule="auto"/>
              <w:jc w:val="both"/>
              <w:rPr>
                <w:rFonts w:asciiTheme="minorHAnsi" w:hAnsiTheme="minorHAnsi" w:cstheme="minorHAnsi"/>
                <w:color w:val="auto"/>
                <w:sz w:val="16"/>
                <w:szCs w:val="28"/>
              </w:rPr>
            </w:pPr>
            <w:r>
              <w:rPr>
                <w:rFonts w:asciiTheme="minorHAnsi" w:hAnsiTheme="minorHAnsi" w:cstheme="minorHAnsi"/>
                <w:color w:val="auto"/>
                <w:sz w:val="16"/>
                <w:szCs w:val="28"/>
              </w:rPr>
              <w:t>NOTA DE 5 A 10</w:t>
            </w:r>
          </w:p>
        </w:tc>
        <w:tc>
          <w:tcPr>
            <w:tcW w:w="2188" w:type="dxa"/>
          </w:tcPr>
          <w:p>
            <w:pPr>
              <w:pStyle w:val="Default"/>
              <w:spacing w:line="360" w:lineRule="auto"/>
              <w:jc w:val="both"/>
              <w:rPr>
                <w:rFonts w:asciiTheme="minorHAnsi" w:hAnsiTheme="minorHAnsi" w:cstheme="minorHAnsi"/>
                <w:color w:val="auto"/>
                <w:sz w:val="16"/>
                <w:szCs w:val="28"/>
              </w:rPr>
            </w:pPr>
            <w:r>
              <w:rPr>
                <w:rFonts w:asciiTheme="minorHAnsi" w:hAnsiTheme="minorHAnsi" w:cstheme="minorHAnsi"/>
                <w:color w:val="auto"/>
                <w:sz w:val="16"/>
                <w:szCs w:val="28"/>
              </w:rPr>
              <w:t>DESENVOLTURA</w:t>
            </w:r>
          </w:p>
          <w:p>
            <w:pPr>
              <w:pStyle w:val="Default"/>
              <w:spacing w:line="360" w:lineRule="auto"/>
              <w:jc w:val="both"/>
              <w:rPr>
                <w:rFonts w:asciiTheme="minorHAnsi" w:hAnsiTheme="minorHAnsi" w:cstheme="minorHAnsi"/>
                <w:color w:val="auto"/>
                <w:sz w:val="16"/>
                <w:szCs w:val="28"/>
              </w:rPr>
            </w:pPr>
            <w:r>
              <w:rPr>
                <w:rFonts w:asciiTheme="minorHAnsi" w:hAnsiTheme="minorHAnsi" w:cstheme="minorHAnsi"/>
                <w:color w:val="auto"/>
                <w:sz w:val="16"/>
                <w:szCs w:val="28"/>
              </w:rPr>
              <w:t>PASSARELA</w:t>
            </w:r>
          </w:p>
          <w:p>
            <w:pPr>
              <w:pStyle w:val="Default"/>
              <w:spacing w:line="360" w:lineRule="auto"/>
              <w:jc w:val="both"/>
              <w:rPr>
                <w:rFonts w:asciiTheme="minorHAnsi" w:hAnsiTheme="minorHAnsi" w:cstheme="minorHAnsi"/>
                <w:color w:val="auto"/>
                <w:sz w:val="16"/>
                <w:szCs w:val="28"/>
              </w:rPr>
            </w:pPr>
            <w:r>
              <w:rPr>
                <w:rFonts w:asciiTheme="minorHAnsi" w:hAnsiTheme="minorHAnsi" w:cstheme="minorHAnsi"/>
                <w:color w:val="auto"/>
                <w:sz w:val="16"/>
                <w:szCs w:val="28"/>
              </w:rPr>
              <w:t>NOTA DE 5 A 10</w:t>
            </w:r>
          </w:p>
        </w:tc>
        <w:tc>
          <w:tcPr>
            <w:tcW w:w="2188" w:type="dxa"/>
          </w:tcPr>
          <w:p>
            <w:pPr>
              <w:pStyle w:val="Default"/>
              <w:spacing w:line="360" w:lineRule="auto"/>
              <w:jc w:val="both"/>
              <w:rPr>
                <w:rFonts w:asciiTheme="minorHAnsi" w:hAnsiTheme="minorHAnsi" w:cstheme="minorHAnsi"/>
                <w:color w:val="auto"/>
                <w:sz w:val="16"/>
                <w:szCs w:val="28"/>
              </w:rPr>
            </w:pPr>
            <w:r>
              <w:rPr>
                <w:rFonts w:asciiTheme="minorHAnsi" w:hAnsiTheme="minorHAnsi" w:cstheme="minorHAnsi"/>
                <w:color w:val="auto"/>
                <w:sz w:val="16"/>
                <w:szCs w:val="28"/>
              </w:rPr>
              <w:t>DESENVOLTURA AO SE COMUNICAR</w:t>
            </w:r>
          </w:p>
          <w:p>
            <w:pPr>
              <w:pStyle w:val="Default"/>
              <w:spacing w:line="360" w:lineRule="auto"/>
              <w:jc w:val="both"/>
              <w:rPr>
                <w:rFonts w:asciiTheme="minorHAnsi" w:hAnsiTheme="minorHAnsi" w:cstheme="minorHAnsi"/>
                <w:color w:val="auto"/>
                <w:sz w:val="16"/>
                <w:szCs w:val="28"/>
              </w:rPr>
            </w:pPr>
            <w:r>
              <w:rPr>
                <w:rFonts w:asciiTheme="minorHAnsi" w:hAnsiTheme="minorHAnsi" w:cstheme="minorHAnsi"/>
                <w:color w:val="auto"/>
                <w:sz w:val="16"/>
                <w:szCs w:val="28"/>
              </w:rPr>
              <w:t xml:space="preserve">NOTA DE 5 A 10 </w:t>
            </w:r>
          </w:p>
        </w:tc>
        <w:tc>
          <w:tcPr>
            <w:tcW w:w="2188" w:type="dxa"/>
          </w:tcPr>
          <w:p>
            <w:pPr>
              <w:pStyle w:val="Default"/>
              <w:spacing w:line="360" w:lineRule="auto"/>
              <w:jc w:val="both"/>
              <w:rPr>
                <w:rFonts w:asciiTheme="minorHAnsi" w:hAnsiTheme="minorHAnsi" w:cstheme="minorHAnsi"/>
                <w:color w:val="auto"/>
                <w:sz w:val="28"/>
                <w:szCs w:val="28"/>
              </w:rPr>
            </w:pPr>
            <w:r>
              <w:rPr>
                <w:rFonts w:asciiTheme="minorHAnsi" w:hAnsiTheme="minorHAnsi" w:cstheme="minorHAnsi"/>
                <w:color w:val="auto"/>
                <w:sz w:val="28"/>
                <w:szCs w:val="28"/>
              </w:rPr>
              <w:t>SOMA TOTAL</w:t>
            </w:r>
          </w:p>
        </w:tc>
      </w:tr>
      <w:tr>
        <w:tc>
          <w:tcPr>
            <w:tcW w:w="2188" w:type="dxa"/>
          </w:tcPr>
          <w:p>
            <w:pPr>
              <w:pStyle w:val="Default"/>
              <w:spacing w:line="360" w:lineRule="auto"/>
              <w:jc w:val="both"/>
              <w:rPr>
                <w:rFonts w:asciiTheme="minorHAnsi" w:hAnsiTheme="minorHAnsi" w:cstheme="minorHAnsi"/>
                <w:color w:val="auto"/>
                <w:sz w:val="28"/>
                <w:szCs w:val="28"/>
              </w:rPr>
            </w:pPr>
            <w:r>
              <w:rPr>
                <w:rFonts w:asciiTheme="minorHAnsi" w:hAnsiTheme="minorHAnsi" w:cstheme="minorHAnsi"/>
                <w:color w:val="auto"/>
                <w:sz w:val="28"/>
                <w:szCs w:val="28"/>
              </w:rPr>
              <w:t>NUMERO 1</w:t>
            </w:r>
          </w:p>
        </w:tc>
        <w:tc>
          <w:tcPr>
            <w:tcW w:w="2188" w:type="dxa"/>
          </w:tcPr>
          <w:p>
            <w:pPr>
              <w:pStyle w:val="Default"/>
              <w:spacing w:line="360" w:lineRule="auto"/>
              <w:jc w:val="both"/>
              <w:rPr>
                <w:rFonts w:asciiTheme="minorHAnsi" w:hAnsiTheme="minorHAnsi" w:cstheme="minorHAnsi"/>
                <w:color w:val="auto"/>
                <w:sz w:val="28"/>
                <w:szCs w:val="28"/>
              </w:rPr>
            </w:pPr>
          </w:p>
        </w:tc>
        <w:tc>
          <w:tcPr>
            <w:tcW w:w="2188" w:type="dxa"/>
          </w:tcPr>
          <w:p>
            <w:pPr>
              <w:pStyle w:val="Default"/>
              <w:spacing w:line="360" w:lineRule="auto"/>
              <w:jc w:val="both"/>
              <w:rPr>
                <w:rFonts w:asciiTheme="minorHAnsi" w:hAnsiTheme="minorHAnsi" w:cstheme="minorHAnsi"/>
                <w:color w:val="auto"/>
                <w:sz w:val="28"/>
                <w:szCs w:val="28"/>
              </w:rPr>
            </w:pPr>
          </w:p>
        </w:tc>
        <w:tc>
          <w:tcPr>
            <w:tcW w:w="2188" w:type="dxa"/>
          </w:tcPr>
          <w:p>
            <w:pPr>
              <w:pStyle w:val="Default"/>
              <w:spacing w:line="360" w:lineRule="auto"/>
              <w:jc w:val="both"/>
              <w:rPr>
                <w:rFonts w:asciiTheme="minorHAnsi" w:hAnsiTheme="minorHAnsi" w:cstheme="minorHAnsi"/>
                <w:color w:val="auto"/>
                <w:sz w:val="28"/>
                <w:szCs w:val="28"/>
              </w:rPr>
            </w:pPr>
          </w:p>
        </w:tc>
        <w:tc>
          <w:tcPr>
            <w:tcW w:w="2188" w:type="dxa"/>
          </w:tcPr>
          <w:p>
            <w:pPr>
              <w:pStyle w:val="Default"/>
              <w:spacing w:line="360" w:lineRule="auto"/>
              <w:jc w:val="both"/>
              <w:rPr>
                <w:rFonts w:asciiTheme="minorHAnsi" w:hAnsiTheme="minorHAnsi" w:cstheme="minorHAnsi"/>
                <w:color w:val="auto"/>
                <w:sz w:val="28"/>
                <w:szCs w:val="28"/>
              </w:rPr>
            </w:pPr>
          </w:p>
        </w:tc>
      </w:tr>
    </w:tbl>
    <w:p>
      <w:pPr>
        <w:pStyle w:val="Default"/>
        <w:spacing w:line="360" w:lineRule="auto"/>
        <w:jc w:val="both"/>
        <w:rPr>
          <w:rFonts w:asciiTheme="minorHAnsi" w:hAnsiTheme="minorHAnsi" w:cstheme="minorHAnsi"/>
          <w:color w:val="auto"/>
          <w:sz w:val="28"/>
          <w:szCs w:val="28"/>
        </w:rPr>
      </w:pPr>
    </w:p>
    <w:p>
      <w:pPr>
        <w:pStyle w:val="Default"/>
        <w:spacing w:line="360" w:lineRule="auto"/>
        <w:jc w:val="both"/>
        <w:rPr>
          <w:rFonts w:asciiTheme="minorHAnsi" w:hAnsiTheme="minorHAnsi" w:cstheme="minorHAnsi"/>
          <w:color w:val="auto"/>
          <w:sz w:val="28"/>
          <w:szCs w:val="28"/>
        </w:rPr>
      </w:pPr>
    </w:p>
    <w:p>
      <w:pPr>
        <w:pStyle w:val="Default"/>
        <w:spacing w:line="360" w:lineRule="auto"/>
        <w:jc w:val="both"/>
        <w:rPr>
          <w:rFonts w:asciiTheme="minorHAnsi" w:hAnsiTheme="minorHAnsi" w:cstheme="minorHAnsi"/>
          <w:color w:val="auto"/>
          <w:sz w:val="28"/>
          <w:szCs w:val="28"/>
        </w:rPr>
      </w:pPr>
      <w:r>
        <w:rPr>
          <w:rFonts w:asciiTheme="minorHAnsi" w:hAnsiTheme="minorHAnsi" w:cstheme="minorHAnsi"/>
          <w:b/>
          <w:color w:val="auto"/>
          <w:sz w:val="28"/>
          <w:szCs w:val="28"/>
        </w:rPr>
        <w:t>Art. 18</w:t>
      </w:r>
      <w:r>
        <w:rPr>
          <w:rFonts w:asciiTheme="minorHAnsi" w:hAnsiTheme="minorHAnsi" w:cstheme="minorHAnsi"/>
          <w:color w:val="auto"/>
          <w:sz w:val="28"/>
          <w:szCs w:val="28"/>
        </w:rPr>
        <w:t xml:space="preserve"> Caso haja necessidade de desempate entre as candidatas, o item utilizado será a simpatia, sendo o voto de desempate dado pelo presidente da comissão julgadora.</w:t>
      </w:r>
    </w:p>
    <w:p>
      <w:pPr>
        <w:spacing w:line="360" w:lineRule="auto"/>
        <w:jc w:val="both"/>
        <w:rPr>
          <w:rFonts w:asciiTheme="minorHAnsi" w:hAnsiTheme="minorHAnsi" w:cstheme="minorHAnsi"/>
          <w:sz w:val="28"/>
          <w:szCs w:val="28"/>
        </w:rPr>
      </w:pPr>
    </w:p>
    <w:p>
      <w:pPr>
        <w:pStyle w:val="Default"/>
        <w:spacing w:line="360" w:lineRule="auto"/>
        <w:jc w:val="both"/>
        <w:rPr>
          <w:rFonts w:asciiTheme="minorHAnsi" w:hAnsiTheme="minorHAnsi" w:cstheme="minorHAnsi"/>
          <w:b/>
          <w:bCs/>
          <w:color w:val="auto"/>
          <w:sz w:val="28"/>
          <w:szCs w:val="28"/>
        </w:rPr>
      </w:pPr>
      <w:r>
        <w:rPr>
          <w:rFonts w:asciiTheme="minorHAnsi" w:hAnsiTheme="minorHAnsi" w:cstheme="minorHAnsi"/>
          <w:b/>
          <w:bCs/>
          <w:color w:val="auto"/>
          <w:sz w:val="28"/>
          <w:szCs w:val="28"/>
        </w:rPr>
        <w:t>CAPÍTULO V</w:t>
      </w:r>
    </w:p>
    <w:p>
      <w:pPr>
        <w:pStyle w:val="Default"/>
        <w:spacing w:line="360" w:lineRule="auto"/>
        <w:jc w:val="both"/>
        <w:rPr>
          <w:rFonts w:asciiTheme="minorHAnsi" w:hAnsiTheme="minorHAnsi" w:cstheme="minorHAnsi"/>
          <w:b/>
          <w:bCs/>
          <w:color w:val="auto"/>
          <w:sz w:val="28"/>
          <w:szCs w:val="28"/>
        </w:rPr>
      </w:pPr>
      <w:r>
        <w:rPr>
          <w:rFonts w:asciiTheme="minorHAnsi" w:hAnsiTheme="minorHAnsi" w:cstheme="minorHAnsi"/>
          <w:b/>
          <w:bCs/>
          <w:color w:val="auto"/>
          <w:sz w:val="28"/>
          <w:szCs w:val="28"/>
        </w:rPr>
        <w:t>Comissão Julgadora e Avaliadora</w:t>
      </w:r>
    </w:p>
    <w:p>
      <w:pPr>
        <w:pStyle w:val="Default"/>
        <w:spacing w:line="360" w:lineRule="auto"/>
        <w:jc w:val="both"/>
        <w:rPr>
          <w:rFonts w:asciiTheme="minorHAnsi" w:hAnsiTheme="minorHAnsi" w:cstheme="minorHAnsi"/>
          <w:b/>
          <w:bCs/>
          <w:color w:val="auto"/>
          <w:sz w:val="28"/>
          <w:szCs w:val="28"/>
        </w:rPr>
      </w:pPr>
    </w:p>
    <w:p>
      <w:pPr>
        <w:pStyle w:val="Default"/>
        <w:spacing w:line="360" w:lineRule="auto"/>
        <w:jc w:val="both"/>
        <w:rPr>
          <w:rFonts w:asciiTheme="minorHAnsi" w:hAnsiTheme="minorHAnsi" w:cstheme="minorHAnsi"/>
          <w:color w:val="auto"/>
          <w:sz w:val="28"/>
          <w:szCs w:val="28"/>
        </w:rPr>
      </w:pPr>
      <w:r>
        <w:rPr>
          <w:rFonts w:asciiTheme="minorHAnsi" w:hAnsiTheme="minorHAnsi" w:cstheme="minorHAnsi"/>
          <w:b/>
          <w:color w:val="auto"/>
          <w:sz w:val="28"/>
          <w:szCs w:val="28"/>
        </w:rPr>
        <w:t xml:space="preserve">Art. 19 </w:t>
      </w:r>
      <w:r>
        <w:rPr>
          <w:rFonts w:asciiTheme="minorHAnsi" w:hAnsiTheme="minorHAnsi" w:cstheme="minorHAnsi"/>
          <w:color w:val="auto"/>
          <w:sz w:val="28"/>
          <w:szCs w:val="28"/>
        </w:rPr>
        <w:t>A Comissão Julgadora e Avaliadora será constituída por no mínimo cinco representantes.</w:t>
      </w:r>
    </w:p>
    <w:p>
      <w:pPr>
        <w:pStyle w:val="Default"/>
        <w:spacing w:line="360" w:lineRule="auto"/>
        <w:jc w:val="both"/>
        <w:rPr>
          <w:rFonts w:asciiTheme="minorHAnsi" w:hAnsiTheme="minorHAnsi" w:cstheme="minorHAnsi"/>
          <w:color w:val="auto"/>
          <w:sz w:val="28"/>
          <w:szCs w:val="28"/>
        </w:rPr>
      </w:pPr>
    </w:p>
    <w:p>
      <w:pPr>
        <w:pStyle w:val="Default"/>
        <w:spacing w:line="360" w:lineRule="auto"/>
        <w:jc w:val="both"/>
        <w:rPr>
          <w:rFonts w:asciiTheme="minorHAnsi" w:hAnsiTheme="minorHAnsi" w:cstheme="minorHAnsi"/>
          <w:color w:val="auto"/>
          <w:sz w:val="28"/>
          <w:szCs w:val="28"/>
        </w:rPr>
      </w:pPr>
      <w:r>
        <w:rPr>
          <w:rFonts w:asciiTheme="minorHAnsi" w:hAnsiTheme="minorHAnsi" w:cstheme="minorHAnsi"/>
          <w:b/>
          <w:color w:val="auto"/>
          <w:sz w:val="28"/>
          <w:szCs w:val="28"/>
        </w:rPr>
        <w:t xml:space="preserve">Art. 20 </w:t>
      </w:r>
      <w:r>
        <w:rPr>
          <w:rFonts w:asciiTheme="minorHAnsi" w:hAnsiTheme="minorHAnsi" w:cstheme="minorHAnsi"/>
          <w:color w:val="auto"/>
          <w:sz w:val="28"/>
          <w:szCs w:val="28"/>
        </w:rPr>
        <w:t xml:space="preserve">A Comissão Julgadora e Avaliadora, observando o regulamento, farão a avaliação dos requisitos das candidatas através do somatório da ficha de avaliação. </w:t>
      </w:r>
    </w:p>
    <w:p>
      <w:pPr>
        <w:pStyle w:val="Default"/>
        <w:spacing w:line="360" w:lineRule="auto"/>
        <w:jc w:val="both"/>
        <w:rPr>
          <w:rFonts w:asciiTheme="minorHAnsi" w:hAnsiTheme="minorHAnsi" w:cstheme="minorHAnsi"/>
          <w:color w:val="auto"/>
          <w:sz w:val="28"/>
          <w:szCs w:val="28"/>
        </w:rPr>
      </w:pPr>
    </w:p>
    <w:p>
      <w:pPr>
        <w:spacing w:line="360" w:lineRule="auto"/>
        <w:jc w:val="both"/>
        <w:rPr>
          <w:rFonts w:asciiTheme="minorHAnsi" w:hAnsiTheme="minorHAnsi" w:cstheme="minorHAnsi"/>
          <w:sz w:val="28"/>
          <w:szCs w:val="28"/>
        </w:rPr>
      </w:pPr>
      <w:r>
        <w:rPr>
          <w:rFonts w:asciiTheme="minorHAnsi" w:hAnsiTheme="minorHAnsi" w:cstheme="minorHAnsi"/>
          <w:b/>
          <w:sz w:val="28"/>
          <w:szCs w:val="28"/>
        </w:rPr>
        <w:t>Art. 21</w:t>
      </w:r>
      <w:r>
        <w:rPr>
          <w:rFonts w:asciiTheme="minorHAnsi" w:hAnsiTheme="minorHAnsi" w:cstheme="minorHAnsi"/>
          <w:sz w:val="28"/>
          <w:szCs w:val="28"/>
        </w:rPr>
        <w:t xml:space="preserve"> Toda e qualquer situação não prevista neste Regulamento, bem como eventuais casos omissos, serão decididas, exclusivamente, pela Comissão Avaliadora.</w:t>
      </w:r>
    </w:p>
    <w:p>
      <w:pPr>
        <w:spacing w:line="360" w:lineRule="auto"/>
        <w:jc w:val="both"/>
        <w:rPr>
          <w:rFonts w:asciiTheme="minorHAnsi" w:hAnsiTheme="minorHAnsi" w:cstheme="minorHAnsi"/>
          <w:sz w:val="28"/>
          <w:szCs w:val="28"/>
        </w:rPr>
      </w:pPr>
    </w:p>
    <w:p>
      <w:pPr>
        <w:pStyle w:val="Default"/>
        <w:spacing w:line="360" w:lineRule="auto"/>
        <w:jc w:val="both"/>
        <w:rPr>
          <w:rFonts w:asciiTheme="minorHAnsi" w:hAnsiTheme="minorHAnsi" w:cstheme="minorHAnsi"/>
          <w:b/>
          <w:bCs/>
          <w:color w:val="auto"/>
          <w:sz w:val="28"/>
          <w:szCs w:val="28"/>
        </w:rPr>
      </w:pPr>
      <w:r>
        <w:rPr>
          <w:rFonts w:asciiTheme="minorHAnsi" w:hAnsiTheme="minorHAnsi" w:cstheme="minorHAnsi"/>
          <w:b/>
          <w:bCs/>
          <w:color w:val="auto"/>
          <w:sz w:val="28"/>
          <w:szCs w:val="28"/>
        </w:rPr>
        <w:t>CAPÍTULO VI</w:t>
      </w:r>
    </w:p>
    <w:p>
      <w:pPr>
        <w:pStyle w:val="Default"/>
        <w:spacing w:line="360" w:lineRule="auto"/>
        <w:jc w:val="both"/>
        <w:rPr>
          <w:rFonts w:asciiTheme="minorHAnsi" w:hAnsiTheme="minorHAnsi" w:cstheme="minorHAnsi"/>
          <w:b/>
          <w:bCs/>
          <w:color w:val="auto"/>
          <w:sz w:val="28"/>
          <w:szCs w:val="28"/>
        </w:rPr>
      </w:pPr>
      <w:r>
        <w:rPr>
          <w:rFonts w:asciiTheme="minorHAnsi" w:hAnsiTheme="minorHAnsi" w:cstheme="minorHAnsi"/>
          <w:b/>
          <w:bCs/>
          <w:color w:val="auto"/>
          <w:sz w:val="28"/>
          <w:szCs w:val="28"/>
        </w:rPr>
        <w:t>Das Eleitas</w:t>
      </w:r>
    </w:p>
    <w:p>
      <w:pPr>
        <w:pStyle w:val="Default"/>
        <w:spacing w:line="360" w:lineRule="auto"/>
        <w:jc w:val="both"/>
        <w:rPr>
          <w:rFonts w:asciiTheme="minorHAnsi" w:hAnsiTheme="minorHAnsi" w:cstheme="minorHAnsi"/>
          <w:b/>
          <w:bCs/>
          <w:color w:val="auto"/>
          <w:sz w:val="28"/>
          <w:szCs w:val="28"/>
        </w:rPr>
      </w:pPr>
    </w:p>
    <w:p>
      <w:pPr>
        <w:pStyle w:val="Default"/>
        <w:spacing w:line="360" w:lineRule="auto"/>
        <w:jc w:val="both"/>
        <w:rPr>
          <w:rFonts w:asciiTheme="minorHAnsi" w:hAnsiTheme="minorHAnsi" w:cstheme="minorHAnsi"/>
          <w:bCs/>
          <w:color w:val="auto"/>
          <w:sz w:val="28"/>
          <w:szCs w:val="28"/>
        </w:rPr>
      </w:pPr>
      <w:r>
        <w:rPr>
          <w:rFonts w:asciiTheme="minorHAnsi" w:hAnsiTheme="minorHAnsi" w:cstheme="minorHAnsi"/>
          <w:b/>
          <w:bCs/>
          <w:color w:val="auto"/>
          <w:sz w:val="28"/>
          <w:szCs w:val="28"/>
        </w:rPr>
        <w:t>Art. 22</w:t>
      </w:r>
      <w:r>
        <w:rPr>
          <w:rFonts w:asciiTheme="minorHAnsi" w:hAnsiTheme="minorHAnsi" w:cstheme="minorHAnsi"/>
          <w:bCs/>
          <w:color w:val="auto"/>
          <w:sz w:val="28"/>
          <w:szCs w:val="28"/>
        </w:rPr>
        <w:t xml:space="preserve"> As eleitas deverão seguir uma programação previamente determinada pela Comissão Organizadora da Heimatfest, iniciando logo após o encerramento da Escolha, até a Escolha da próxima Heimatfest, marcada para 2021.</w:t>
      </w:r>
    </w:p>
    <w:p>
      <w:pPr>
        <w:pStyle w:val="Default"/>
        <w:spacing w:line="360" w:lineRule="auto"/>
        <w:jc w:val="both"/>
        <w:rPr>
          <w:rFonts w:asciiTheme="minorHAnsi" w:hAnsiTheme="minorHAnsi" w:cstheme="minorHAnsi"/>
          <w:bCs/>
          <w:color w:val="auto"/>
          <w:sz w:val="28"/>
          <w:szCs w:val="28"/>
        </w:rPr>
      </w:pPr>
    </w:p>
    <w:p>
      <w:pPr>
        <w:pStyle w:val="Default"/>
        <w:spacing w:line="360" w:lineRule="auto"/>
        <w:jc w:val="both"/>
        <w:rPr>
          <w:rFonts w:asciiTheme="minorHAnsi" w:hAnsiTheme="minorHAnsi" w:cstheme="minorHAnsi"/>
          <w:bCs/>
          <w:color w:val="auto"/>
          <w:sz w:val="28"/>
          <w:szCs w:val="28"/>
        </w:rPr>
      </w:pPr>
      <w:r>
        <w:rPr>
          <w:rFonts w:asciiTheme="minorHAnsi" w:hAnsiTheme="minorHAnsi" w:cstheme="minorHAnsi"/>
          <w:b/>
          <w:bCs/>
          <w:color w:val="auto"/>
          <w:sz w:val="28"/>
          <w:szCs w:val="28"/>
        </w:rPr>
        <w:lastRenderedPageBreak/>
        <w:t>Art. 23</w:t>
      </w:r>
      <w:r>
        <w:rPr>
          <w:rFonts w:asciiTheme="minorHAnsi" w:hAnsiTheme="minorHAnsi" w:cstheme="minorHAnsi"/>
          <w:bCs/>
          <w:color w:val="auto"/>
          <w:sz w:val="28"/>
          <w:szCs w:val="28"/>
        </w:rPr>
        <w:t xml:space="preserve"> Transporte e alimentação para participar da divulgação do evento e durante as festividades serão por conta da Comissão Organizadora.</w:t>
      </w:r>
    </w:p>
    <w:p>
      <w:pPr>
        <w:pStyle w:val="Default"/>
        <w:spacing w:line="360" w:lineRule="auto"/>
        <w:jc w:val="both"/>
        <w:rPr>
          <w:rFonts w:asciiTheme="minorHAnsi" w:hAnsiTheme="minorHAnsi" w:cstheme="minorHAnsi"/>
          <w:bCs/>
          <w:color w:val="auto"/>
          <w:sz w:val="28"/>
          <w:szCs w:val="28"/>
        </w:rPr>
      </w:pPr>
    </w:p>
    <w:p>
      <w:pPr>
        <w:pStyle w:val="Default"/>
        <w:spacing w:line="360" w:lineRule="auto"/>
        <w:jc w:val="both"/>
        <w:rPr>
          <w:rFonts w:asciiTheme="minorHAnsi" w:hAnsiTheme="minorHAnsi" w:cstheme="minorHAnsi"/>
          <w:bCs/>
          <w:color w:val="auto"/>
          <w:sz w:val="28"/>
          <w:szCs w:val="28"/>
        </w:rPr>
      </w:pPr>
      <w:r>
        <w:rPr>
          <w:rFonts w:asciiTheme="minorHAnsi" w:hAnsiTheme="minorHAnsi" w:cstheme="minorHAnsi"/>
          <w:b/>
          <w:bCs/>
          <w:color w:val="auto"/>
          <w:sz w:val="28"/>
          <w:szCs w:val="28"/>
        </w:rPr>
        <w:t>Art. 24</w:t>
      </w:r>
      <w:r>
        <w:rPr>
          <w:rFonts w:asciiTheme="minorHAnsi" w:hAnsiTheme="minorHAnsi" w:cstheme="minorHAnsi"/>
          <w:bCs/>
          <w:color w:val="auto"/>
          <w:sz w:val="28"/>
          <w:szCs w:val="28"/>
        </w:rPr>
        <w:t xml:space="preserve"> As despesas com salão de beleza (cabelo e maquiagem) no período após a escolha até o término do mandato das rainhas e princesas serão por conta da Comissão Organizadora.</w:t>
      </w:r>
    </w:p>
    <w:p>
      <w:pPr>
        <w:pStyle w:val="Default"/>
        <w:spacing w:line="360" w:lineRule="auto"/>
        <w:jc w:val="both"/>
        <w:rPr>
          <w:rFonts w:asciiTheme="minorHAnsi" w:hAnsiTheme="minorHAnsi" w:cstheme="minorHAnsi"/>
          <w:bCs/>
          <w:color w:val="auto"/>
          <w:sz w:val="28"/>
          <w:szCs w:val="28"/>
        </w:rPr>
      </w:pPr>
    </w:p>
    <w:p>
      <w:pPr>
        <w:pStyle w:val="Default"/>
        <w:spacing w:line="360" w:lineRule="auto"/>
        <w:jc w:val="both"/>
        <w:rPr>
          <w:rFonts w:asciiTheme="minorHAnsi" w:hAnsiTheme="minorHAnsi" w:cstheme="minorHAnsi"/>
          <w:bCs/>
          <w:color w:val="auto"/>
          <w:sz w:val="28"/>
          <w:szCs w:val="28"/>
        </w:rPr>
      </w:pPr>
      <w:r>
        <w:rPr>
          <w:rFonts w:asciiTheme="minorHAnsi" w:hAnsiTheme="minorHAnsi" w:cstheme="minorHAnsi"/>
          <w:b/>
          <w:bCs/>
          <w:color w:val="auto"/>
          <w:sz w:val="28"/>
          <w:szCs w:val="28"/>
        </w:rPr>
        <w:t>Art. 25</w:t>
      </w:r>
      <w:r>
        <w:rPr>
          <w:rFonts w:asciiTheme="minorHAnsi" w:hAnsiTheme="minorHAnsi" w:cstheme="minorHAnsi"/>
          <w:bCs/>
          <w:color w:val="auto"/>
          <w:sz w:val="28"/>
          <w:szCs w:val="28"/>
        </w:rPr>
        <w:t xml:space="preserve"> A Rainha e Princesas devem estar cientes de seus compromissos como representantes da Festa e concordar com os seguintes itens:</w:t>
      </w:r>
    </w:p>
    <w:p>
      <w:pPr>
        <w:pStyle w:val="Default"/>
        <w:numPr>
          <w:ilvl w:val="0"/>
          <w:numId w:val="5"/>
        </w:numPr>
        <w:spacing w:line="360" w:lineRule="auto"/>
        <w:jc w:val="both"/>
        <w:rPr>
          <w:rFonts w:asciiTheme="minorHAnsi" w:hAnsiTheme="minorHAnsi" w:cstheme="minorHAnsi"/>
          <w:bCs/>
          <w:color w:val="auto"/>
          <w:sz w:val="28"/>
          <w:szCs w:val="28"/>
        </w:rPr>
      </w:pPr>
      <w:r>
        <w:rPr>
          <w:rFonts w:asciiTheme="minorHAnsi" w:hAnsiTheme="minorHAnsi" w:cstheme="minorHAnsi"/>
          <w:bCs/>
          <w:color w:val="auto"/>
          <w:sz w:val="28"/>
          <w:szCs w:val="28"/>
        </w:rPr>
        <w:t>Divulgar a festa em visitas diversas, que incluem empresas, prefeituras, câmaras de vereadores, bancos, comércio, praças, festas, shows, eventos e outros locais no Estado de Santa Catarina;</w:t>
      </w:r>
    </w:p>
    <w:p>
      <w:pPr>
        <w:pStyle w:val="Default"/>
        <w:numPr>
          <w:ilvl w:val="0"/>
          <w:numId w:val="5"/>
        </w:numPr>
        <w:spacing w:line="360" w:lineRule="auto"/>
        <w:jc w:val="both"/>
        <w:rPr>
          <w:rFonts w:asciiTheme="minorHAnsi" w:hAnsiTheme="minorHAnsi" w:cstheme="minorHAnsi"/>
          <w:bCs/>
          <w:color w:val="auto"/>
          <w:sz w:val="28"/>
          <w:szCs w:val="28"/>
        </w:rPr>
      </w:pPr>
      <w:r>
        <w:rPr>
          <w:rFonts w:asciiTheme="minorHAnsi" w:hAnsiTheme="minorHAnsi" w:cstheme="minorHAnsi"/>
          <w:bCs/>
          <w:color w:val="auto"/>
          <w:sz w:val="28"/>
          <w:szCs w:val="28"/>
        </w:rPr>
        <w:t>Somente serão aceitas dispensas dos eventos em caso de doença ou provas escolares;</w:t>
      </w:r>
    </w:p>
    <w:p>
      <w:pPr>
        <w:pStyle w:val="Default"/>
        <w:numPr>
          <w:ilvl w:val="0"/>
          <w:numId w:val="5"/>
        </w:numPr>
        <w:spacing w:line="360" w:lineRule="auto"/>
        <w:jc w:val="both"/>
        <w:rPr>
          <w:rFonts w:asciiTheme="minorHAnsi" w:hAnsiTheme="minorHAnsi" w:cstheme="minorHAnsi"/>
          <w:bCs/>
          <w:color w:val="auto"/>
          <w:sz w:val="28"/>
          <w:szCs w:val="28"/>
        </w:rPr>
      </w:pPr>
      <w:r>
        <w:rPr>
          <w:rFonts w:asciiTheme="minorHAnsi" w:hAnsiTheme="minorHAnsi" w:cstheme="minorHAnsi"/>
          <w:bCs/>
          <w:color w:val="auto"/>
          <w:sz w:val="28"/>
          <w:szCs w:val="28"/>
        </w:rPr>
        <w:t>Durante os eventos estabelecidos pela Comissão Organizadora serão proibidos acompanhantes como namorados, pais, etc.</w:t>
      </w:r>
    </w:p>
    <w:p>
      <w:pPr>
        <w:spacing w:line="360" w:lineRule="auto"/>
        <w:jc w:val="both"/>
        <w:rPr>
          <w:rFonts w:asciiTheme="minorHAnsi" w:hAnsiTheme="minorHAnsi" w:cstheme="minorHAnsi"/>
          <w:sz w:val="28"/>
          <w:szCs w:val="28"/>
        </w:rPr>
      </w:pPr>
      <w:r>
        <w:rPr>
          <w:rFonts w:asciiTheme="minorHAnsi" w:hAnsiTheme="minorHAnsi" w:cstheme="minorHAnsi"/>
          <w:bCs/>
          <w:sz w:val="28"/>
          <w:szCs w:val="28"/>
        </w:rPr>
        <w:t>A eleita que não concordar com estes critérios e os demais descritos neste regulamento, ou descumprir alguma das cláusulas, será automaticamente desclassificada, assumindo a próxima mais votada e assim por diante.</w:t>
      </w:r>
    </w:p>
    <w:p>
      <w:pPr>
        <w:spacing w:line="360" w:lineRule="auto"/>
        <w:jc w:val="both"/>
        <w:rPr>
          <w:rFonts w:asciiTheme="minorHAnsi" w:hAnsiTheme="minorHAnsi" w:cstheme="minorHAnsi"/>
          <w:sz w:val="28"/>
          <w:szCs w:val="28"/>
        </w:rPr>
      </w:pPr>
    </w:p>
    <w:p>
      <w:pPr>
        <w:pStyle w:val="Default"/>
        <w:spacing w:line="360" w:lineRule="auto"/>
        <w:jc w:val="both"/>
        <w:rPr>
          <w:b/>
          <w:bCs/>
          <w:color w:val="auto"/>
          <w:sz w:val="28"/>
          <w:szCs w:val="28"/>
        </w:rPr>
      </w:pPr>
      <w:r>
        <w:rPr>
          <w:b/>
          <w:bCs/>
          <w:color w:val="auto"/>
          <w:sz w:val="28"/>
          <w:szCs w:val="28"/>
        </w:rPr>
        <w:t>CAPÍTULO VII</w:t>
      </w:r>
    </w:p>
    <w:p>
      <w:pPr>
        <w:pStyle w:val="Default"/>
        <w:spacing w:line="360" w:lineRule="auto"/>
        <w:jc w:val="both"/>
        <w:rPr>
          <w:b/>
          <w:bCs/>
          <w:color w:val="auto"/>
          <w:sz w:val="28"/>
          <w:szCs w:val="28"/>
        </w:rPr>
      </w:pPr>
      <w:r>
        <w:rPr>
          <w:b/>
          <w:bCs/>
          <w:color w:val="auto"/>
          <w:sz w:val="28"/>
          <w:szCs w:val="28"/>
        </w:rPr>
        <w:t>Da Torcida</w:t>
      </w:r>
    </w:p>
    <w:p>
      <w:pPr>
        <w:pStyle w:val="Default"/>
        <w:spacing w:line="360" w:lineRule="auto"/>
        <w:jc w:val="both"/>
        <w:rPr>
          <w:bCs/>
          <w:color w:val="auto"/>
          <w:sz w:val="28"/>
          <w:szCs w:val="28"/>
        </w:rPr>
      </w:pPr>
      <w:r>
        <w:rPr>
          <w:b/>
          <w:bCs/>
          <w:color w:val="auto"/>
          <w:sz w:val="28"/>
          <w:szCs w:val="28"/>
        </w:rPr>
        <w:t>Art.º 26</w:t>
      </w:r>
      <w:r>
        <w:rPr>
          <w:bCs/>
          <w:color w:val="auto"/>
          <w:sz w:val="28"/>
          <w:szCs w:val="28"/>
        </w:rPr>
        <w:t xml:space="preserve"> Sobre torcidas: não haverá espaço </w:t>
      </w:r>
      <w:proofErr w:type="gramStart"/>
      <w:r>
        <w:rPr>
          <w:bCs/>
          <w:color w:val="auto"/>
          <w:sz w:val="28"/>
          <w:szCs w:val="28"/>
        </w:rPr>
        <w:t>específico ,</w:t>
      </w:r>
      <w:proofErr w:type="gramEnd"/>
      <w:r>
        <w:rPr>
          <w:bCs/>
          <w:color w:val="auto"/>
          <w:sz w:val="28"/>
          <w:szCs w:val="28"/>
        </w:rPr>
        <w:t xml:space="preserve"> no entanto, cada candidata pode levar sua torcida organizada. Será permitida a utilização de cartazes, faixas, banners, papel picado. Fica expressamente proibido o uso de sinalizadores, fogos ou qualquer objeto gerador de faísca ou que atrapalhe e inviabilize o evento.</w:t>
      </w:r>
    </w:p>
    <w:p>
      <w:pPr>
        <w:pStyle w:val="Default"/>
        <w:spacing w:line="360" w:lineRule="auto"/>
        <w:jc w:val="both"/>
        <w:rPr>
          <w:bCs/>
          <w:color w:val="auto"/>
          <w:sz w:val="28"/>
          <w:szCs w:val="28"/>
        </w:rPr>
      </w:pPr>
    </w:p>
    <w:p>
      <w:pPr>
        <w:pStyle w:val="Default"/>
        <w:spacing w:line="360" w:lineRule="auto"/>
        <w:jc w:val="both"/>
        <w:rPr>
          <w:bCs/>
          <w:color w:val="auto"/>
          <w:sz w:val="28"/>
          <w:szCs w:val="28"/>
        </w:rPr>
      </w:pPr>
      <w:r>
        <w:rPr>
          <w:b/>
          <w:bCs/>
          <w:color w:val="auto"/>
          <w:sz w:val="28"/>
          <w:szCs w:val="28"/>
        </w:rPr>
        <w:t xml:space="preserve">Art.º 27 </w:t>
      </w:r>
      <w:r>
        <w:rPr>
          <w:bCs/>
          <w:color w:val="auto"/>
          <w:sz w:val="28"/>
          <w:szCs w:val="28"/>
        </w:rPr>
        <w:t>Eventuais</w:t>
      </w:r>
      <w:r>
        <w:rPr>
          <w:b/>
          <w:bCs/>
          <w:color w:val="auto"/>
          <w:sz w:val="28"/>
          <w:szCs w:val="28"/>
        </w:rPr>
        <w:t xml:space="preserve"> </w:t>
      </w:r>
      <w:r>
        <w:rPr>
          <w:bCs/>
          <w:color w:val="auto"/>
          <w:sz w:val="28"/>
          <w:szCs w:val="28"/>
        </w:rPr>
        <w:t>torcidas não contarão pontos à candidata. As três melhores torcidas serão premiadas. Os Brindes serão definidos pela Comissão Organizadora do evento de Escolha da Rainha e princesas.</w:t>
      </w:r>
    </w:p>
    <w:p>
      <w:pPr>
        <w:pStyle w:val="Default"/>
        <w:spacing w:line="360" w:lineRule="auto"/>
        <w:jc w:val="both"/>
        <w:rPr>
          <w:b/>
          <w:bCs/>
          <w:color w:val="auto"/>
          <w:sz w:val="28"/>
          <w:szCs w:val="28"/>
        </w:rPr>
      </w:pPr>
    </w:p>
    <w:p>
      <w:pPr>
        <w:pStyle w:val="Default"/>
        <w:spacing w:line="360" w:lineRule="auto"/>
        <w:jc w:val="both"/>
        <w:rPr>
          <w:bCs/>
          <w:color w:val="auto"/>
          <w:sz w:val="28"/>
          <w:szCs w:val="28"/>
        </w:rPr>
      </w:pPr>
      <w:r>
        <w:rPr>
          <w:b/>
          <w:bCs/>
          <w:color w:val="auto"/>
          <w:sz w:val="28"/>
          <w:szCs w:val="28"/>
        </w:rPr>
        <w:t xml:space="preserve">Art.º 28 </w:t>
      </w:r>
      <w:r>
        <w:rPr>
          <w:bCs/>
          <w:color w:val="auto"/>
          <w:sz w:val="28"/>
          <w:szCs w:val="28"/>
        </w:rPr>
        <w:t>As eventuais torcidas que não obedecerem aos artigos 26 e 27, e as instruções repassadas pelo apresentador no dia do evento, desclassificarão a candidata.</w:t>
      </w:r>
    </w:p>
    <w:p>
      <w:pPr>
        <w:spacing w:line="360" w:lineRule="auto"/>
        <w:jc w:val="both"/>
        <w:rPr>
          <w:rFonts w:asciiTheme="minorHAnsi" w:hAnsiTheme="minorHAnsi" w:cstheme="minorHAnsi"/>
          <w:sz w:val="28"/>
          <w:szCs w:val="28"/>
        </w:rPr>
      </w:pPr>
    </w:p>
    <w:p>
      <w:pPr>
        <w:spacing w:line="360" w:lineRule="auto"/>
        <w:jc w:val="both"/>
        <w:rPr>
          <w:rFonts w:asciiTheme="minorHAnsi" w:hAnsiTheme="minorHAnsi" w:cstheme="minorHAnsi"/>
          <w:b/>
          <w:sz w:val="28"/>
          <w:szCs w:val="28"/>
        </w:rPr>
      </w:pPr>
      <w:r>
        <w:rPr>
          <w:rFonts w:asciiTheme="minorHAnsi" w:hAnsiTheme="minorHAnsi" w:cstheme="minorHAnsi"/>
          <w:b/>
          <w:sz w:val="28"/>
          <w:szCs w:val="28"/>
        </w:rPr>
        <w:t>CAPÍTULO VIII</w:t>
      </w:r>
    </w:p>
    <w:p>
      <w:pPr>
        <w:spacing w:line="360" w:lineRule="auto"/>
        <w:jc w:val="both"/>
        <w:rPr>
          <w:rFonts w:asciiTheme="minorHAnsi" w:hAnsiTheme="minorHAnsi" w:cstheme="minorHAnsi"/>
          <w:b/>
          <w:sz w:val="28"/>
          <w:szCs w:val="28"/>
        </w:rPr>
      </w:pPr>
      <w:r>
        <w:rPr>
          <w:rFonts w:asciiTheme="minorHAnsi" w:hAnsiTheme="minorHAnsi" w:cstheme="minorHAnsi"/>
          <w:b/>
          <w:sz w:val="28"/>
          <w:szCs w:val="28"/>
        </w:rPr>
        <w:t xml:space="preserve">Das Disposições Finais </w:t>
      </w:r>
    </w:p>
    <w:p>
      <w:pPr>
        <w:spacing w:line="360" w:lineRule="auto"/>
        <w:jc w:val="both"/>
        <w:rPr>
          <w:rFonts w:asciiTheme="minorHAnsi" w:hAnsiTheme="minorHAnsi" w:cstheme="minorHAnsi"/>
          <w:sz w:val="28"/>
          <w:szCs w:val="28"/>
        </w:rPr>
      </w:pPr>
    </w:p>
    <w:p>
      <w:pPr>
        <w:spacing w:line="360" w:lineRule="auto"/>
        <w:jc w:val="both"/>
        <w:rPr>
          <w:rFonts w:asciiTheme="minorHAnsi" w:hAnsiTheme="minorHAnsi" w:cstheme="minorHAnsi"/>
          <w:sz w:val="28"/>
          <w:szCs w:val="28"/>
        </w:rPr>
      </w:pPr>
      <w:r>
        <w:rPr>
          <w:rFonts w:asciiTheme="minorHAnsi" w:hAnsiTheme="minorHAnsi" w:cstheme="minorHAnsi"/>
          <w:b/>
          <w:sz w:val="28"/>
          <w:szCs w:val="28"/>
        </w:rPr>
        <w:t xml:space="preserve">Art. 29 </w:t>
      </w:r>
      <w:r>
        <w:rPr>
          <w:rFonts w:asciiTheme="minorHAnsi" w:hAnsiTheme="minorHAnsi" w:cstheme="minorHAnsi"/>
          <w:sz w:val="28"/>
          <w:szCs w:val="28"/>
        </w:rPr>
        <w:t>As candidatas deverão assinar um termo de compromisso com a Secretaria de Cultura, Esporte e Turismo e Comissão Organizadora da Heimatfest, concordando com todos os itens descritos neste documento.</w:t>
      </w:r>
    </w:p>
    <w:p>
      <w:pPr>
        <w:spacing w:line="360" w:lineRule="auto"/>
        <w:jc w:val="both"/>
        <w:rPr>
          <w:rFonts w:asciiTheme="minorHAnsi" w:hAnsiTheme="minorHAnsi" w:cstheme="minorHAnsi"/>
          <w:sz w:val="28"/>
          <w:szCs w:val="28"/>
        </w:rPr>
      </w:pPr>
      <w:r>
        <w:rPr>
          <w:rFonts w:asciiTheme="minorHAnsi" w:hAnsiTheme="minorHAnsi" w:cstheme="minorHAnsi"/>
          <w:b/>
          <w:sz w:val="28"/>
          <w:szCs w:val="28"/>
        </w:rPr>
        <w:t>Art. 30</w:t>
      </w:r>
      <w:r>
        <w:rPr>
          <w:rFonts w:asciiTheme="minorHAnsi" w:hAnsiTheme="minorHAnsi" w:cstheme="minorHAnsi"/>
          <w:sz w:val="28"/>
          <w:szCs w:val="28"/>
        </w:rPr>
        <w:t xml:space="preserve"> Na semana que antecede a escolha, haverá ensaios em dia, horário e local a serem definidos. É de total responsabilidade das candidatas comparecerem aos ensaios. </w:t>
      </w:r>
    </w:p>
    <w:p>
      <w:pPr>
        <w:spacing w:line="360" w:lineRule="auto"/>
        <w:jc w:val="both"/>
        <w:rPr>
          <w:rFonts w:asciiTheme="minorHAnsi" w:hAnsiTheme="minorHAnsi" w:cstheme="minorHAnsi"/>
          <w:sz w:val="28"/>
          <w:szCs w:val="28"/>
        </w:rPr>
      </w:pPr>
    </w:p>
    <w:p>
      <w:pPr>
        <w:spacing w:line="360" w:lineRule="auto"/>
        <w:jc w:val="both"/>
        <w:rPr>
          <w:rFonts w:asciiTheme="minorHAnsi" w:hAnsiTheme="minorHAnsi" w:cstheme="minorHAnsi"/>
          <w:sz w:val="28"/>
          <w:szCs w:val="28"/>
        </w:rPr>
      </w:pPr>
      <w:r>
        <w:rPr>
          <w:rFonts w:asciiTheme="minorHAnsi" w:hAnsiTheme="minorHAnsi" w:cstheme="minorHAnsi"/>
          <w:b/>
          <w:sz w:val="28"/>
          <w:szCs w:val="28"/>
        </w:rPr>
        <w:t>Art.  31</w:t>
      </w:r>
      <w:r>
        <w:rPr>
          <w:rFonts w:asciiTheme="minorHAnsi" w:hAnsiTheme="minorHAnsi" w:cstheme="minorHAnsi"/>
          <w:sz w:val="28"/>
          <w:szCs w:val="28"/>
        </w:rPr>
        <w:t xml:space="preserve"> Haverá uma reunião previamente marcada para o dia 02 de abril de 2019, 18h30min em local a ser divulgado posteriormente, com todas as candidatas para esclarecimentos de dúvidas e demais assuntos ligados ao evento.</w:t>
      </w:r>
    </w:p>
    <w:p>
      <w:pPr>
        <w:spacing w:line="360" w:lineRule="auto"/>
        <w:jc w:val="both"/>
        <w:rPr>
          <w:rFonts w:asciiTheme="minorHAnsi" w:hAnsiTheme="minorHAnsi" w:cstheme="minorHAnsi"/>
          <w:sz w:val="28"/>
          <w:szCs w:val="28"/>
        </w:rPr>
      </w:pPr>
    </w:p>
    <w:p>
      <w:pPr>
        <w:spacing w:line="360" w:lineRule="auto"/>
        <w:jc w:val="both"/>
        <w:rPr>
          <w:rFonts w:asciiTheme="minorHAnsi" w:hAnsiTheme="minorHAnsi" w:cstheme="minorHAnsi"/>
          <w:sz w:val="28"/>
          <w:szCs w:val="28"/>
        </w:rPr>
      </w:pPr>
      <w:r>
        <w:rPr>
          <w:rFonts w:asciiTheme="minorHAnsi" w:hAnsiTheme="minorHAnsi" w:cstheme="minorHAnsi"/>
          <w:b/>
          <w:sz w:val="28"/>
          <w:szCs w:val="28"/>
        </w:rPr>
        <w:t xml:space="preserve">Art. 32 </w:t>
      </w:r>
      <w:r>
        <w:rPr>
          <w:rFonts w:asciiTheme="minorHAnsi" w:hAnsiTheme="minorHAnsi" w:cstheme="minorHAnsi"/>
          <w:sz w:val="28"/>
          <w:szCs w:val="28"/>
        </w:rPr>
        <w:t>A decisão sobre casos omissos nesses regulamentos é de inteira responsabilidade da Comissão Organizadora da Escolha da Rainha e Princesas da Heimatfest 2019.</w:t>
      </w:r>
    </w:p>
    <w:p>
      <w:pPr>
        <w:spacing w:line="360" w:lineRule="auto"/>
        <w:jc w:val="both"/>
        <w:rPr>
          <w:rFonts w:asciiTheme="minorHAnsi" w:hAnsiTheme="minorHAnsi" w:cstheme="minorHAnsi"/>
          <w:sz w:val="28"/>
          <w:szCs w:val="28"/>
        </w:rPr>
      </w:pPr>
    </w:p>
    <w:p>
      <w:pPr>
        <w:spacing w:line="360" w:lineRule="auto"/>
        <w:jc w:val="both"/>
        <w:rPr>
          <w:rFonts w:asciiTheme="minorHAnsi" w:hAnsiTheme="minorHAnsi" w:cstheme="minorHAnsi"/>
          <w:sz w:val="28"/>
          <w:szCs w:val="28"/>
        </w:rPr>
      </w:pPr>
      <w:r>
        <w:rPr>
          <w:rFonts w:asciiTheme="minorHAnsi" w:hAnsiTheme="minorHAnsi" w:cstheme="minorHAnsi"/>
          <w:b/>
          <w:sz w:val="28"/>
          <w:szCs w:val="28"/>
        </w:rPr>
        <w:t xml:space="preserve">Art. 33 </w:t>
      </w:r>
      <w:r>
        <w:rPr>
          <w:rFonts w:asciiTheme="minorHAnsi" w:hAnsiTheme="minorHAnsi" w:cstheme="minorHAnsi"/>
          <w:sz w:val="28"/>
          <w:szCs w:val="28"/>
        </w:rPr>
        <w:t xml:space="preserve">A participação neste concurso implica a total aceitação deste regulamento. </w:t>
      </w:r>
    </w:p>
    <w:p>
      <w:pPr>
        <w:spacing w:line="360" w:lineRule="auto"/>
        <w:jc w:val="both"/>
        <w:rPr>
          <w:rFonts w:asciiTheme="minorHAnsi" w:hAnsiTheme="minorHAnsi" w:cstheme="minorHAnsi"/>
          <w:sz w:val="28"/>
          <w:szCs w:val="28"/>
        </w:rPr>
      </w:pPr>
    </w:p>
    <w:p>
      <w:pPr>
        <w:spacing w:line="360" w:lineRule="auto"/>
        <w:jc w:val="both"/>
        <w:rPr>
          <w:rFonts w:asciiTheme="minorHAnsi" w:hAnsiTheme="minorHAnsi" w:cstheme="minorHAnsi"/>
          <w:sz w:val="28"/>
          <w:szCs w:val="28"/>
        </w:rPr>
      </w:pPr>
      <w:r>
        <w:rPr>
          <w:rFonts w:asciiTheme="minorHAnsi" w:hAnsiTheme="minorHAnsi" w:cstheme="minorHAnsi"/>
          <w:b/>
          <w:sz w:val="28"/>
          <w:szCs w:val="28"/>
        </w:rPr>
        <w:t>Art. 34</w:t>
      </w:r>
      <w:r>
        <w:rPr>
          <w:rFonts w:asciiTheme="minorHAnsi" w:hAnsiTheme="minorHAnsi" w:cstheme="minorHAnsi"/>
          <w:sz w:val="28"/>
          <w:szCs w:val="28"/>
        </w:rPr>
        <w:t xml:space="preserve"> As candidatas não poderão requerer qualquer tipo de pagamento por apresentação gravada ou ao vivo durante o processo de seleção ou posterior a ele. Todas as cenas gravadas ou fotografadas serão utilizadas para divulgação do evento.</w:t>
      </w:r>
    </w:p>
    <w:p>
      <w:pPr>
        <w:spacing w:line="360" w:lineRule="auto"/>
        <w:jc w:val="both"/>
        <w:rPr>
          <w:rFonts w:asciiTheme="minorHAnsi" w:hAnsiTheme="minorHAnsi" w:cstheme="minorHAnsi"/>
          <w:sz w:val="28"/>
          <w:szCs w:val="28"/>
        </w:rPr>
      </w:pPr>
    </w:p>
    <w:p>
      <w:pPr>
        <w:spacing w:line="360" w:lineRule="auto"/>
        <w:jc w:val="both"/>
        <w:rPr>
          <w:rFonts w:asciiTheme="minorHAnsi" w:hAnsiTheme="minorHAnsi" w:cstheme="minorHAnsi"/>
          <w:sz w:val="28"/>
          <w:szCs w:val="28"/>
        </w:rPr>
      </w:pPr>
    </w:p>
    <w:p>
      <w:pPr>
        <w:spacing w:line="360" w:lineRule="auto"/>
        <w:jc w:val="both"/>
        <w:rPr>
          <w:rFonts w:asciiTheme="minorHAnsi" w:hAnsiTheme="minorHAnsi" w:cstheme="minorHAnsi"/>
          <w:sz w:val="28"/>
          <w:szCs w:val="28"/>
        </w:rPr>
      </w:pPr>
    </w:p>
    <w:p>
      <w:pPr>
        <w:spacing w:line="360" w:lineRule="auto"/>
        <w:jc w:val="center"/>
        <w:rPr>
          <w:rFonts w:asciiTheme="minorHAnsi" w:hAnsiTheme="minorHAnsi" w:cstheme="minorHAnsi"/>
          <w:sz w:val="28"/>
          <w:szCs w:val="28"/>
        </w:rPr>
      </w:pPr>
      <w:r>
        <w:rPr>
          <w:rFonts w:asciiTheme="minorHAnsi" w:hAnsiTheme="minorHAnsi" w:cstheme="minorHAnsi"/>
          <w:b/>
          <w:sz w:val="28"/>
          <w:szCs w:val="28"/>
        </w:rPr>
        <w:lastRenderedPageBreak/>
        <w:t>Comissão Organizadora da Escolha da Rainha e Princesas da Heimatfest 2019</w:t>
      </w:r>
    </w:p>
    <w:sectPr>
      <w:pgSz w:w="12240" w:h="15840"/>
      <w:pgMar w:top="720" w:right="720" w:bottom="720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89D7A68"/>
    <w:multiLevelType w:val="hybridMultilevel"/>
    <w:tmpl w:val="3AB6D034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0F2021A"/>
    <w:multiLevelType w:val="hybridMultilevel"/>
    <w:tmpl w:val="35DEDB98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35D2C12"/>
    <w:multiLevelType w:val="hybridMultilevel"/>
    <w:tmpl w:val="13FE7562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5150B1D"/>
    <w:multiLevelType w:val="hybridMultilevel"/>
    <w:tmpl w:val="35DEDB98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795510F"/>
    <w:multiLevelType w:val="hybridMultilevel"/>
    <w:tmpl w:val="C8D0477A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4"/>
  </w:num>
  <w:num w:numId="4">
    <w:abstractNumId w:val="3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2F4F354-B2F3-4E43-AB81-21CB94BD3A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rFonts w:ascii="Times New Roman" w:eastAsia="Times New Roman" w:hAnsi="Times New Roman"/>
      <w:sz w:val="24"/>
      <w:szCs w:val="24"/>
    </w:rPr>
  </w:style>
  <w:style w:type="paragraph" w:styleId="Ttulo1">
    <w:name w:val="heading 1"/>
    <w:basedOn w:val="Normal"/>
    <w:next w:val="Normal"/>
    <w:link w:val="Ttulo1Char"/>
    <w:qFormat/>
    <w:pPr>
      <w:keepNext/>
      <w:jc w:val="both"/>
      <w:outlineLvl w:val="0"/>
    </w:pPr>
    <w:rPr>
      <w:rFonts w:ascii="Arial" w:hAnsi="Arial" w:cs="Arial"/>
      <w:b/>
      <w:bCs/>
    </w:rPr>
  </w:style>
  <w:style w:type="paragraph" w:styleId="Ttulo2">
    <w:name w:val="heading 2"/>
    <w:basedOn w:val="Normal"/>
    <w:next w:val="Normal"/>
    <w:link w:val="Ttulo2Char"/>
    <w:qFormat/>
    <w:pPr>
      <w:keepNext/>
      <w:jc w:val="center"/>
      <w:outlineLvl w:val="1"/>
    </w:pPr>
    <w:rPr>
      <w:rFonts w:ascii="Arial" w:hAnsi="Arial" w:cs="Arial"/>
      <w:b/>
      <w:bCs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link w:val="Ttulo1"/>
    <w:rPr>
      <w:rFonts w:ascii="Arial" w:eastAsia="Times New Roman" w:hAnsi="Arial" w:cs="Arial"/>
      <w:b/>
      <w:bCs/>
      <w:sz w:val="24"/>
      <w:szCs w:val="24"/>
      <w:lang w:eastAsia="pt-BR"/>
    </w:rPr>
  </w:style>
  <w:style w:type="character" w:customStyle="1" w:styleId="Ttulo2Char">
    <w:name w:val="Título 2 Char"/>
    <w:link w:val="Ttulo2"/>
    <w:rPr>
      <w:rFonts w:ascii="Arial" w:eastAsia="Times New Roman" w:hAnsi="Arial" w:cs="Arial"/>
      <w:b/>
      <w:bCs/>
      <w:sz w:val="24"/>
      <w:szCs w:val="24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link w:val="Textodebalo"/>
    <w:uiPriority w:val="99"/>
    <w:semiHidden/>
    <w:rPr>
      <w:rFonts w:ascii="Tahoma" w:eastAsia="Times New Roman" w:hAnsi="Tahoma" w:cs="Tahoma"/>
      <w:sz w:val="16"/>
      <w:szCs w:val="16"/>
      <w:lang w:eastAsia="pt-BR"/>
    </w:rPr>
  </w:style>
  <w:style w:type="paragraph" w:customStyle="1" w:styleId="Default">
    <w:name w:val="Default"/>
    <w:pPr>
      <w:autoSpaceDE w:val="0"/>
      <w:autoSpaceDN w:val="0"/>
      <w:adjustRightInd w:val="0"/>
    </w:pPr>
    <w:rPr>
      <w:rFonts w:cs="Calibri"/>
      <w:color w:val="000000"/>
      <w:sz w:val="24"/>
      <w:szCs w:val="24"/>
      <w:lang w:eastAsia="en-US"/>
    </w:rPr>
  </w:style>
  <w:style w:type="table" w:styleId="Tabelacomgrade">
    <w:name w:val="Table Grid"/>
    <w:basedOn w:val="Tabelanormal"/>
    <w:uiPriority w:val="5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CCB4741-E9A9-4149-B1C7-1683EC1BF61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7</Pages>
  <Words>1205</Words>
  <Characters>6508</Characters>
  <Application>Microsoft Office Word</Application>
  <DocSecurity>0</DocSecurity>
  <Lines>54</Lines>
  <Paragraphs>15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7698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jornalismo</dc:creator>
  <cp:lastModifiedBy>jornalismo</cp:lastModifiedBy>
  <cp:revision>4</cp:revision>
  <cp:lastPrinted>2017-05-16T10:36:00Z</cp:lastPrinted>
  <dcterms:created xsi:type="dcterms:W3CDTF">2019-03-07T17:17:00Z</dcterms:created>
  <dcterms:modified xsi:type="dcterms:W3CDTF">2019-03-11T13:26:00Z</dcterms:modified>
</cp:coreProperties>
</file>